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2A9" w:rsidRPr="00D0247D" w:rsidRDefault="00917BAA" w:rsidP="00370489">
      <w:pPr>
        <w:spacing w:after="0" w:line="240" w:lineRule="auto"/>
        <w:jc w:val="center"/>
        <w:rPr>
          <w:rFonts w:ascii="Calibri Light" w:hAnsi="Calibri Light"/>
          <w:b/>
          <w:sz w:val="28"/>
          <w:szCs w:val="24"/>
        </w:rPr>
      </w:pPr>
      <w:r>
        <w:rPr>
          <w:rFonts w:ascii="Calibri Light" w:hAnsi="Calibri Light"/>
          <w:b/>
          <w:sz w:val="28"/>
          <w:szCs w:val="24"/>
        </w:rPr>
        <w:t>Process Checklist</w:t>
      </w:r>
    </w:p>
    <w:p w:rsidR="002C52A9" w:rsidRDefault="002C52A9" w:rsidP="00D0247D">
      <w:pPr>
        <w:spacing w:after="0" w:line="240" w:lineRule="auto"/>
        <w:rPr>
          <w:rFonts w:ascii="Calibri Light" w:hAnsi="Calibri Light"/>
          <w:b/>
          <w:sz w:val="24"/>
          <w:szCs w:val="24"/>
        </w:rPr>
      </w:pPr>
    </w:p>
    <w:p w:rsidR="00264EB8" w:rsidRPr="00506DCF" w:rsidRDefault="00692D45" w:rsidP="00506DCF">
      <w:pPr>
        <w:autoSpaceDE w:val="0"/>
        <w:autoSpaceDN w:val="0"/>
        <w:adjustRightInd w:val="0"/>
        <w:spacing w:after="0" w:line="240" w:lineRule="auto"/>
        <w:jc w:val="both"/>
        <w:rPr>
          <w:rFonts w:ascii="Calibri Light" w:hAnsi="Calibri Light" w:cs="HelveticaNeue-Condensed"/>
          <w:szCs w:val="18"/>
        </w:rPr>
      </w:pPr>
      <w:r w:rsidRPr="00506DCF">
        <w:rPr>
          <w:rFonts w:ascii="Calibri Light" w:hAnsi="Calibri Light" w:cs="HelveticaNeue-Condensed"/>
          <w:szCs w:val="18"/>
        </w:rPr>
        <w:t xml:space="preserve">This </w:t>
      </w:r>
      <w:r w:rsidR="00B9651D" w:rsidRPr="00506DCF">
        <w:rPr>
          <w:rFonts w:ascii="Calibri Light" w:hAnsi="Calibri Light" w:cs="HelveticaNeue-Condensed"/>
          <w:szCs w:val="18"/>
        </w:rPr>
        <w:t>checklist</w:t>
      </w:r>
      <w:r w:rsidRPr="00506DCF">
        <w:rPr>
          <w:rFonts w:ascii="Calibri Light" w:hAnsi="Calibri Light" w:cs="HelveticaNeue-Condensed"/>
          <w:szCs w:val="18"/>
        </w:rPr>
        <w:t xml:space="preserve"> </w:t>
      </w:r>
      <w:r w:rsidR="00B9651D" w:rsidRPr="00506DCF">
        <w:rPr>
          <w:rFonts w:ascii="Calibri Light" w:hAnsi="Calibri Light" w:cs="HelveticaNeue-Condensed"/>
          <w:szCs w:val="18"/>
        </w:rPr>
        <w:t xml:space="preserve">is </w:t>
      </w:r>
      <w:r w:rsidR="00B9651D" w:rsidRPr="00506DCF">
        <w:rPr>
          <w:rFonts w:ascii="Calibri Light" w:hAnsi="Calibri Light"/>
          <w:szCs w:val="24"/>
        </w:rPr>
        <w:t xml:space="preserve">to assist with payer requests and offers guidance in a compliant and ethical manner. </w:t>
      </w:r>
      <w:r w:rsidRPr="00506DCF">
        <w:rPr>
          <w:rFonts w:ascii="Calibri Light" w:hAnsi="Calibri Light" w:cs="HelveticaNeue-Condensed"/>
          <w:szCs w:val="18"/>
        </w:rPr>
        <w:t>It is always the provider’s responsibility to determine and submit appropriate codes, charges, and modifiers that best reflect the actual service(s) furnished. Providers should consult with the appropriate payer(s) regarding billing, coding, and payer guidelines.</w:t>
      </w:r>
    </w:p>
    <w:p w:rsidR="00692D45" w:rsidRPr="00506DCF" w:rsidRDefault="00692D45" w:rsidP="00506DCF">
      <w:pPr>
        <w:spacing w:after="0" w:line="240" w:lineRule="auto"/>
        <w:jc w:val="both"/>
        <w:rPr>
          <w:rFonts w:ascii="Calibri Light" w:hAnsi="Calibri Light"/>
          <w:b/>
          <w:sz w:val="12"/>
          <w:szCs w:val="14"/>
        </w:rPr>
      </w:pPr>
    </w:p>
    <w:p w:rsidR="00692D45" w:rsidRPr="00506DCF" w:rsidRDefault="00692D45" w:rsidP="00506DCF">
      <w:pPr>
        <w:autoSpaceDE w:val="0"/>
        <w:autoSpaceDN w:val="0"/>
        <w:adjustRightInd w:val="0"/>
        <w:spacing w:after="0" w:line="240" w:lineRule="auto"/>
        <w:jc w:val="both"/>
        <w:rPr>
          <w:rFonts w:ascii="Calibri Light" w:hAnsi="Calibri Light"/>
          <w:sz w:val="32"/>
          <w:szCs w:val="24"/>
          <w:u w:val="single"/>
        </w:rPr>
      </w:pPr>
      <w:r w:rsidRPr="00506DCF">
        <w:rPr>
          <w:rFonts w:ascii="Calibri Light" w:hAnsi="Calibri Light" w:cs="HelveticaNeue-Condensed"/>
          <w:szCs w:val="18"/>
        </w:rPr>
        <w:t>The SpaceOAR System is intended to temporarily position the anterior rectal wall away from the prostate during radiotherapy for prostate cancer and in creating this space it is the intent of SpaceOAR System to reduce the radiation dose delivered to the anterior rectum. The SpaceOAR System is composed of biodegradable material and maintains space for the entire course of prostate radiotherapy treatment and is completely absorbed by the patient’s body over time.</w:t>
      </w:r>
    </w:p>
    <w:p w:rsidR="00692D45" w:rsidRPr="00506DCF" w:rsidRDefault="00692D45" w:rsidP="00506DCF">
      <w:pPr>
        <w:spacing w:after="0" w:line="240" w:lineRule="auto"/>
        <w:jc w:val="both"/>
        <w:rPr>
          <w:rFonts w:ascii="Calibri Light" w:hAnsi="Calibri Light"/>
          <w:sz w:val="12"/>
          <w:szCs w:val="14"/>
          <w:u w:val="single"/>
        </w:rPr>
      </w:pPr>
    </w:p>
    <w:p w:rsidR="00692D45" w:rsidRPr="00506DCF" w:rsidRDefault="00692D45" w:rsidP="00506DCF">
      <w:pPr>
        <w:spacing w:after="0" w:line="240" w:lineRule="auto"/>
        <w:jc w:val="both"/>
        <w:rPr>
          <w:rFonts w:ascii="Calibri Light" w:hAnsi="Calibri Light"/>
          <w:b/>
          <w:szCs w:val="24"/>
        </w:rPr>
      </w:pPr>
      <w:r w:rsidRPr="00506DCF">
        <w:rPr>
          <w:rFonts w:ascii="Calibri Light" w:hAnsi="Calibri Light"/>
          <w:b/>
          <w:szCs w:val="24"/>
        </w:rPr>
        <w:t xml:space="preserve">Please refer to the </w:t>
      </w:r>
      <w:r w:rsidR="001B64BC" w:rsidRPr="00506DCF">
        <w:rPr>
          <w:rFonts w:ascii="Calibri Light" w:hAnsi="Calibri Light"/>
          <w:b/>
          <w:szCs w:val="24"/>
        </w:rPr>
        <w:t xml:space="preserve">current </w:t>
      </w:r>
      <w:r w:rsidRPr="00506DCF">
        <w:rPr>
          <w:rFonts w:ascii="Calibri Light" w:hAnsi="Calibri Light"/>
          <w:b/>
          <w:szCs w:val="24"/>
        </w:rPr>
        <w:t>SpaceOAR System Coding Reference for coding guidance</w:t>
      </w:r>
      <w:r w:rsidR="001B64BC" w:rsidRPr="00506DCF">
        <w:rPr>
          <w:rFonts w:ascii="Calibri Light" w:hAnsi="Calibri Light"/>
          <w:b/>
          <w:szCs w:val="24"/>
        </w:rPr>
        <w:t>.</w:t>
      </w:r>
    </w:p>
    <w:p w:rsidR="00692D45" w:rsidRPr="00506DCF" w:rsidRDefault="00692D45" w:rsidP="00506DCF">
      <w:pPr>
        <w:spacing w:after="0" w:line="240" w:lineRule="auto"/>
        <w:jc w:val="both"/>
        <w:rPr>
          <w:rFonts w:ascii="Calibri Light" w:hAnsi="Calibri Light"/>
          <w:sz w:val="24"/>
          <w:szCs w:val="28"/>
          <w:u w:val="single"/>
        </w:rPr>
      </w:pPr>
    </w:p>
    <w:p w:rsidR="00692D45" w:rsidRPr="00506DCF" w:rsidRDefault="00692D45" w:rsidP="00506DCF">
      <w:pPr>
        <w:spacing w:after="0" w:line="240" w:lineRule="auto"/>
        <w:jc w:val="both"/>
        <w:rPr>
          <w:rFonts w:ascii="Calibri Light" w:hAnsi="Calibri Light"/>
          <w:b/>
          <w:szCs w:val="24"/>
          <w:u w:val="single"/>
        </w:rPr>
      </w:pPr>
      <w:r w:rsidRPr="00506DCF">
        <w:rPr>
          <w:rFonts w:ascii="Calibri Light" w:hAnsi="Calibri Light"/>
          <w:b/>
          <w:szCs w:val="24"/>
          <w:u w:val="single"/>
        </w:rPr>
        <w:t xml:space="preserve">Benefit Verification: </w:t>
      </w:r>
    </w:p>
    <w:p w:rsidR="000E44AF" w:rsidRPr="00506DCF" w:rsidRDefault="00692D45" w:rsidP="00506DCF">
      <w:pPr>
        <w:pStyle w:val="ListParagraph"/>
        <w:numPr>
          <w:ilvl w:val="0"/>
          <w:numId w:val="25"/>
        </w:numPr>
        <w:spacing w:after="0" w:line="240" w:lineRule="auto"/>
        <w:jc w:val="both"/>
        <w:rPr>
          <w:rFonts w:ascii="Calibri Light" w:hAnsi="Calibri Light"/>
          <w:szCs w:val="24"/>
        </w:rPr>
      </w:pPr>
      <w:r w:rsidRPr="00506DCF">
        <w:rPr>
          <w:rFonts w:ascii="Calibri Light" w:hAnsi="Calibri Light"/>
          <w:szCs w:val="24"/>
        </w:rPr>
        <w:t xml:space="preserve">Benefit verification should </w:t>
      </w:r>
      <w:r w:rsidR="001B64BC" w:rsidRPr="00506DCF">
        <w:rPr>
          <w:rFonts w:ascii="Calibri Light" w:hAnsi="Calibri Light"/>
          <w:szCs w:val="24"/>
        </w:rPr>
        <w:t xml:space="preserve">always </w:t>
      </w:r>
      <w:r w:rsidRPr="00506DCF">
        <w:rPr>
          <w:rFonts w:ascii="Calibri Light" w:hAnsi="Calibri Light"/>
          <w:szCs w:val="24"/>
        </w:rPr>
        <w:t>be conducted in advance of the scheduled procedure</w:t>
      </w:r>
      <w:r w:rsidR="000E44AF" w:rsidRPr="00506DCF">
        <w:rPr>
          <w:rFonts w:ascii="Calibri Light" w:hAnsi="Calibri Light"/>
          <w:szCs w:val="24"/>
        </w:rPr>
        <w:t xml:space="preserve"> </w:t>
      </w:r>
    </w:p>
    <w:p w:rsidR="000E44AF" w:rsidRPr="00506DCF" w:rsidRDefault="000E44AF" w:rsidP="00506DCF">
      <w:pPr>
        <w:pStyle w:val="ListParagraph"/>
        <w:numPr>
          <w:ilvl w:val="0"/>
          <w:numId w:val="25"/>
        </w:numPr>
        <w:spacing w:after="0" w:line="240" w:lineRule="auto"/>
        <w:jc w:val="both"/>
        <w:rPr>
          <w:rFonts w:ascii="Calibri Light" w:hAnsi="Calibri Light"/>
          <w:szCs w:val="24"/>
        </w:rPr>
      </w:pPr>
      <w:r w:rsidRPr="00506DCF">
        <w:rPr>
          <w:rFonts w:ascii="Calibri Light" w:hAnsi="Calibri Light"/>
          <w:szCs w:val="24"/>
        </w:rPr>
        <w:t>Always obtain a source of reference when confirming patient benefits i.e., person first name, last init</w:t>
      </w:r>
      <w:r w:rsidR="001B64BC" w:rsidRPr="00506DCF">
        <w:rPr>
          <w:rFonts w:ascii="Calibri Light" w:hAnsi="Calibri Light"/>
          <w:szCs w:val="24"/>
        </w:rPr>
        <w:t>ial, reference number, and date as best practice</w:t>
      </w:r>
      <w:r w:rsidRPr="00506DCF">
        <w:rPr>
          <w:rFonts w:ascii="Calibri Light" w:hAnsi="Calibri Light"/>
          <w:szCs w:val="24"/>
        </w:rPr>
        <w:t xml:space="preserve"> </w:t>
      </w:r>
    </w:p>
    <w:p w:rsidR="000E44AF" w:rsidRPr="00506DCF" w:rsidRDefault="000E44AF" w:rsidP="00506DCF">
      <w:pPr>
        <w:pStyle w:val="ListParagraph"/>
        <w:numPr>
          <w:ilvl w:val="0"/>
          <w:numId w:val="25"/>
        </w:numPr>
        <w:spacing w:after="0" w:line="240" w:lineRule="auto"/>
        <w:jc w:val="both"/>
        <w:rPr>
          <w:rFonts w:ascii="Calibri Light" w:hAnsi="Calibri Light"/>
          <w:szCs w:val="24"/>
        </w:rPr>
      </w:pPr>
      <w:r w:rsidRPr="00506DCF">
        <w:rPr>
          <w:rFonts w:ascii="Calibri Light" w:hAnsi="Calibri Light"/>
          <w:szCs w:val="24"/>
        </w:rPr>
        <w:t>Always inquire about the patient’s plan type, provider and facility network status</w:t>
      </w:r>
      <w:r w:rsidR="001B64BC" w:rsidRPr="00506DCF">
        <w:rPr>
          <w:rFonts w:ascii="Calibri Light" w:hAnsi="Calibri Light"/>
          <w:szCs w:val="24"/>
        </w:rPr>
        <w:t xml:space="preserve">, and specific coverage for any and </w:t>
      </w:r>
      <w:r w:rsidRPr="00506DCF">
        <w:rPr>
          <w:rFonts w:ascii="Calibri Light" w:hAnsi="Calibri Light"/>
          <w:szCs w:val="24"/>
        </w:rPr>
        <w:t>all coding expected to</w:t>
      </w:r>
      <w:r w:rsidR="001B64BC" w:rsidRPr="00506DCF">
        <w:rPr>
          <w:rFonts w:ascii="Calibri Light" w:hAnsi="Calibri Light"/>
          <w:szCs w:val="24"/>
        </w:rPr>
        <w:t xml:space="preserve"> be on the claim at time of submission</w:t>
      </w:r>
      <w:r w:rsidRPr="00506DCF">
        <w:rPr>
          <w:rFonts w:ascii="Calibri Light" w:hAnsi="Calibri Light"/>
          <w:szCs w:val="24"/>
        </w:rPr>
        <w:t xml:space="preserve"> </w:t>
      </w:r>
    </w:p>
    <w:p w:rsidR="00692D45" w:rsidRPr="00506DCF" w:rsidRDefault="00692D45" w:rsidP="00506DCF">
      <w:pPr>
        <w:spacing w:after="0" w:line="240" w:lineRule="auto"/>
        <w:jc w:val="both"/>
        <w:rPr>
          <w:rFonts w:ascii="Calibri Light" w:hAnsi="Calibri Light"/>
          <w:sz w:val="24"/>
          <w:szCs w:val="28"/>
          <w:u w:val="single"/>
        </w:rPr>
      </w:pPr>
    </w:p>
    <w:p w:rsidR="00D0247D" w:rsidRPr="00506DCF" w:rsidRDefault="008E2DDA" w:rsidP="00506DCF">
      <w:pPr>
        <w:spacing w:after="0" w:line="240" w:lineRule="auto"/>
        <w:jc w:val="both"/>
        <w:rPr>
          <w:rFonts w:ascii="Calibri Light" w:hAnsi="Calibri Light"/>
          <w:b/>
          <w:szCs w:val="24"/>
          <w:u w:val="single"/>
        </w:rPr>
      </w:pPr>
      <w:r w:rsidRPr="00506DCF">
        <w:rPr>
          <w:rFonts w:ascii="Calibri Light" w:hAnsi="Calibri Light"/>
          <w:b/>
          <w:szCs w:val="24"/>
          <w:u w:val="single"/>
        </w:rPr>
        <w:t>Authorization(s)</w:t>
      </w:r>
      <w:r w:rsidR="00692D45" w:rsidRPr="00506DCF">
        <w:rPr>
          <w:rFonts w:ascii="Calibri Light" w:hAnsi="Calibri Light"/>
          <w:b/>
          <w:szCs w:val="24"/>
          <w:u w:val="single"/>
        </w:rPr>
        <w:t>:</w:t>
      </w:r>
    </w:p>
    <w:p w:rsidR="00EB5FA3" w:rsidRDefault="0086731F" w:rsidP="00EB5FA3">
      <w:pPr>
        <w:pStyle w:val="ListParagraph"/>
        <w:numPr>
          <w:ilvl w:val="0"/>
          <w:numId w:val="24"/>
        </w:numPr>
        <w:spacing w:line="240" w:lineRule="auto"/>
        <w:jc w:val="both"/>
        <w:rPr>
          <w:rFonts w:ascii="Calibri Light" w:hAnsi="Calibri Light"/>
          <w:szCs w:val="24"/>
        </w:rPr>
      </w:pPr>
      <w:r w:rsidRPr="00506DCF">
        <w:rPr>
          <w:rFonts w:ascii="Calibri Light" w:hAnsi="Calibri Light"/>
          <w:szCs w:val="24"/>
        </w:rPr>
        <w:t>If preauthorization</w:t>
      </w:r>
      <w:r w:rsidR="00EB5FA3">
        <w:rPr>
          <w:rFonts w:ascii="Calibri Light" w:hAnsi="Calibri Light"/>
          <w:szCs w:val="24"/>
        </w:rPr>
        <w:t xml:space="preserve"> or</w:t>
      </w:r>
      <w:r w:rsidRPr="00506DCF">
        <w:rPr>
          <w:rFonts w:ascii="Calibri Light" w:hAnsi="Calibri Light"/>
          <w:szCs w:val="24"/>
        </w:rPr>
        <w:t xml:space="preserve"> </w:t>
      </w:r>
      <w:r w:rsidR="001B64BC" w:rsidRPr="00506DCF">
        <w:rPr>
          <w:rFonts w:ascii="Calibri Light" w:hAnsi="Calibri Light"/>
          <w:szCs w:val="24"/>
        </w:rPr>
        <w:t xml:space="preserve">precertification </w:t>
      </w:r>
      <w:r w:rsidR="00EB5FA3">
        <w:rPr>
          <w:rFonts w:ascii="Calibri Light" w:hAnsi="Calibri Light"/>
          <w:szCs w:val="24"/>
        </w:rPr>
        <w:t xml:space="preserve">are required </w:t>
      </w:r>
      <w:r w:rsidR="001B64BC" w:rsidRPr="00506DCF">
        <w:rPr>
          <w:rFonts w:ascii="Calibri Light" w:hAnsi="Calibri Light"/>
          <w:szCs w:val="24"/>
        </w:rPr>
        <w:t>-</w:t>
      </w:r>
      <w:r w:rsidRPr="00506DCF">
        <w:rPr>
          <w:rFonts w:ascii="Calibri Light" w:hAnsi="Calibri Light"/>
          <w:szCs w:val="24"/>
        </w:rPr>
        <w:t xml:space="preserve"> please ensure the </w:t>
      </w:r>
      <w:r w:rsidR="001B64BC" w:rsidRPr="00506DCF">
        <w:rPr>
          <w:rFonts w:ascii="Calibri Light" w:hAnsi="Calibri Light"/>
          <w:szCs w:val="24"/>
        </w:rPr>
        <w:t xml:space="preserve">proper forms and requirements are followed as reviews are dependent on what and how requests are submitted. </w:t>
      </w:r>
    </w:p>
    <w:p w:rsidR="001B64BC" w:rsidRDefault="00EB5FA3" w:rsidP="00EB5FA3">
      <w:pPr>
        <w:pStyle w:val="ListParagraph"/>
        <w:numPr>
          <w:ilvl w:val="1"/>
          <w:numId w:val="24"/>
        </w:numPr>
        <w:spacing w:line="240" w:lineRule="auto"/>
        <w:jc w:val="both"/>
        <w:rPr>
          <w:rFonts w:ascii="Calibri Light" w:hAnsi="Calibri Light"/>
          <w:szCs w:val="24"/>
        </w:rPr>
      </w:pPr>
      <w:r>
        <w:rPr>
          <w:rFonts w:ascii="Calibri Light" w:hAnsi="Calibri Light"/>
          <w:szCs w:val="24"/>
        </w:rPr>
        <w:t>Predetermination is optional; however, predetermination should be obtained when available if preauthorization or precertification is not required by the plan.</w:t>
      </w:r>
    </w:p>
    <w:p w:rsidR="00EB5FA3" w:rsidRPr="00EB5FA3" w:rsidRDefault="00EB5FA3" w:rsidP="00EB5FA3">
      <w:pPr>
        <w:pStyle w:val="ListParagraph"/>
        <w:spacing w:line="240" w:lineRule="auto"/>
        <w:ind w:left="1440"/>
        <w:jc w:val="both"/>
        <w:rPr>
          <w:rFonts w:ascii="Calibri Light" w:hAnsi="Calibri Light"/>
          <w:sz w:val="12"/>
          <w:szCs w:val="12"/>
        </w:rPr>
      </w:pPr>
    </w:p>
    <w:p w:rsidR="001B64BC" w:rsidRPr="00506DCF" w:rsidRDefault="001B64BC" w:rsidP="00506DCF">
      <w:pPr>
        <w:pStyle w:val="ListParagraph"/>
        <w:numPr>
          <w:ilvl w:val="0"/>
          <w:numId w:val="26"/>
        </w:numPr>
        <w:spacing w:after="0" w:line="240" w:lineRule="auto"/>
        <w:jc w:val="both"/>
        <w:rPr>
          <w:rFonts w:ascii="Calibri Light" w:hAnsi="Calibri Light"/>
          <w:szCs w:val="24"/>
        </w:rPr>
      </w:pPr>
      <w:r w:rsidRPr="00506DCF">
        <w:rPr>
          <w:rFonts w:ascii="Calibri Light" w:hAnsi="Calibri Light"/>
          <w:szCs w:val="24"/>
        </w:rPr>
        <w:t>Please ensure payers receive submissions within 48-78 hours to assists with timely processing.</w:t>
      </w:r>
    </w:p>
    <w:p w:rsidR="00FE37B1" w:rsidRPr="00506DCF" w:rsidRDefault="00FE37B1" w:rsidP="00506DCF">
      <w:pPr>
        <w:spacing w:after="0" w:line="240" w:lineRule="auto"/>
        <w:jc w:val="both"/>
        <w:rPr>
          <w:rFonts w:ascii="Calibri Light" w:hAnsi="Calibri Light"/>
          <w:sz w:val="12"/>
          <w:szCs w:val="14"/>
        </w:rPr>
      </w:pPr>
    </w:p>
    <w:p w:rsidR="00D0247D" w:rsidRPr="00506DCF" w:rsidRDefault="00D0247D" w:rsidP="00506DCF">
      <w:pPr>
        <w:pStyle w:val="ListParagraph"/>
        <w:numPr>
          <w:ilvl w:val="0"/>
          <w:numId w:val="22"/>
        </w:numPr>
        <w:spacing w:after="0" w:line="240" w:lineRule="auto"/>
        <w:jc w:val="both"/>
        <w:rPr>
          <w:rFonts w:ascii="Calibri Light" w:hAnsi="Calibri Light"/>
          <w:szCs w:val="23"/>
        </w:rPr>
      </w:pPr>
      <w:r w:rsidRPr="00506DCF">
        <w:rPr>
          <w:rFonts w:ascii="Calibri Light" w:hAnsi="Calibri Light"/>
          <w:szCs w:val="23"/>
        </w:rPr>
        <w:t xml:space="preserve">Always request </w:t>
      </w:r>
      <w:r w:rsidR="001B64BC" w:rsidRPr="00506DCF">
        <w:rPr>
          <w:rFonts w:ascii="Calibri Light" w:hAnsi="Calibri Light"/>
          <w:szCs w:val="23"/>
        </w:rPr>
        <w:t xml:space="preserve">the outcome decision </w:t>
      </w:r>
      <w:r w:rsidRPr="00506DCF">
        <w:rPr>
          <w:rFonts w:ascii="Calibri Light" w:hAnsi="Calibri Light"/>
          <w:szCs w:val="23"/>
        </w:rPr>
        <w:t>be is</w:t>
      </w:r>
      <w:r w:rsidR="001B64BC" w:rsidRPr="00506DCF">
        <w:rPr>
          <w:rFonts w:ascii="Calibri Light" w:hAnsi="Calibri Light"/>
          <w:szCs w:val="23"/>
        </w:rPr>
        <w:t>sued in writing from the payer.</w:t>
      </w:r>
    </w:p>
    <w:p w:rsidR="00370489" w:rsidRPr="00506DCF" w:rsidRDefault="00EB5FA3" w:rsidP="00506DCF">
      <w:pPr>
        <w:pStyle w:val="ListParagraph"/>
        <w:numPr>
          <w:ilvl w:val="1"/>
          <w:numId w:val="22"/>
        </w:numPr>
        <w:spacing w:line="240" w:lineRule="auto"/>
        <w:jc w:val="both"/>
        <w:rPr>
          <w:rFonts w:ascii="Calibri Light" w:hAnsi="Calibri Light"/>
          <w:szCs w:val="23"/>
        </w:rPr>
      </w:pPr>
      <w:r>
        <w:rPr>
          <w:rFonts w:ascii="Calibri Light" w:hAnsi="Calibri Light"/>
          <w:szCs w:val="23"/>
        </w:rPr>
        <w:t xml:space="preserve">Request </w:t>
      </w:r>
      <w:r w:rsidR="001B64BC" w:rsidRPr="00506DCF">
        <w:rPr>
          <w:rFonts w:ascii="Calibri Light" w:hAnsi="Calibri Light"/>
          <w:szCs w:val="23"/>
        </w:rPr>
        <w:t xml:space="preserve">a </w:t>
      </w:r>
      <w:r w:rsidR="00FE37B1" w:rsidRPr="00506DCF">
        <w:rPr>
          <w:rFonts w:ascii="Calibri Light" w:hAnsi="Calibri Light"/>
          <w:szCs w:val="23"/>
        </w:rPr>
        <w:t xml:space="preserve">response </w:t>
      </w:r>
      <w:r w:rsidR="00370489" w:rsidRPr="00506DCF">
        <w:rPr>
          <w:rFonts w:ascii="Calibri Light" w:hAnsi="Calibri Light"/>
          <w:szCs w:val="23"/>
        </w:rPr>
        <w:t>in writing</w:t>
      </w:r>
      <w:r w:rsidR="00D0247D" w:rsidRPr="00506DCF">
        <w:rPr>
          <w:rFonts w:ascii="Calibri Light" w:hAnsi="Calibri Light"/>
          <w:szCs w:val="23"/>
        </w:rPr>
        <w:t xml:space="preserve"> </w:t>
      </w:r>
      <w:r w:rsidR="00FE37B1" w:rsidRPr="00506DCF">
        <w:rPr>
          <w:rFonts w:ascii="Calibri Light" w:hAnsi="Calibri Light"/>
          <w:szCs w:val="23"/>
        </w:rPr>
        <w:t xml:space="preserve">regardless of outcome for proper documentation </w:t>
      </w:r>
      <w:r w:rsidR="001B64BC" w:rsidRPr="00506DCF">
        <w:rPr>
          <w:rFonts w:ascii="Calibri Light" w:hAnsi="Calibri Light"/>
          <w:szCs w:val="23"/>
        </w:rPr>
        <w:t>practice.</w:t>
      </w:r>
    </w:p>
    <w:p w:rsidR="00D0247D" w:rsidRPr="00506DCF" w:rsidRDefault="00370489" w:rsidP="00506DCF">
      <w:pPr>
        <w:pStyle w:val="ListParagraph"/>
        <w:numPr>
          <w:ilvl w:val="1"/>
          <w:numId w:val="22"/>
        </w:numPr>
        <w:spacing w:line="240" w:lineRule="auto"/>
        <w:jc w:val="both"/>
        <w:rPr>
          <w:rFonts w:ascii="Calibri Light" w:hAnsi="Calibri Light"/>
          <w:szCs w:val="23"/>
        </w:rPr>
      </w:pPr>
      <w:r w:rsidRPr="00506DCF">
        <w:rPr>
          <w:rFonts w:ascii="Calibri Light" w:hAnsi="Calibri Light"/>
          <w:szCs w:val="23"/>
        </w:rPr>
        <w:t>Please also confirm</w:t>
      </w:r>
      <w:r w:rsidR="00FE37B1" w:rsidRPr="00506DCF">
        <w:rPr>
          <w:rFonts w:ascii="Calibri Light" w:hAnsi="Calibri Light"/>
          <w:szCs w:val="23"/>
        </w:rPr>
        <w:t xml:space="preserve"> verbally and request</w:t>
      </w:r>
      <w:r w:rsidRPr="00506DCF">
        <w:rPr>
          <w:rFonts w:ascii="Calibri Light" w:hAnsi="Calibri Light"/>
          <w:szCs w:val="23"/>
        </w:rPr>
        <w:t xml:space="preserve"> form of transmission </w:t>
      </w:r>
      <w:r w:rsidR="00FE37B1" w:rsidRPr="00506DCF">
        <w:rPr>
          <w:rFonts w:ascii="Calibri Light" w:hAnsi="Calibri Light"/>
          <w:szCs w:val="23"/>
        </w:rPr>
        <w:t>(</w:t>
      </w:r>
      <w:r w:rsidRPr="00506DCF">
        <w:rPr>
          <w:rFonts w:ascii="Calibri Light" w:hAnsi="Calibri Light"/>
          <w:szCs w:val="23"/>
        </w:rPr>
        <w:t>some will fax or send U.S. mail</w:t>
      </w:r>
      <w:r w:rsidR="00FE37B1" w:rsidRPr="00506DCF">
        <w:rPr>
          <w:rFonts w:ascii="Calibri Light" w:hAnsi="Calibri Light"/>
          <w:szCs w:val="23"/>
        </w:rPr>
        <w:t>)</w:t>
      </w:r>
      <w:r w:rsidRPr="00506DCF">
        <w:rPr>
          <w:rFonts w:ascii="Calibri Light" w:hAnsi="Calibri Light"/>
          <w:szCs w:val="23"/>
        </w:rPr>
        <w:t>.</w:t>
      </w:r>
    </w:p>
    <w:p w:rsidR="00D0247D" w:rsidRPr="00506DCF" w:rsidRDefault="00D0247D" w:rsidP="00506DCF">
      <w:pPr>
        <w:pStyle w:val="ListParagraph"/>
        <w:spacing w:line="240" w:lineRule="auto"/>
        <w:ind w:left="1080"/>
        <w:jc w:val="both"/>
        <w:rPr>
          <w:rFonts w:ascii="Calibri Light" w:hAnsi="Calibri Light"/>
          <w:sz w:val="12"/>
          <w:szCs w:val="14"/>
        </w:rPr>
      </w:pPr>
    </w:p>
    <w:p w:rsidR="00D0247D" w:rsidRPr="00506DCF" w:rsidRDefault="00D0247D" w:rsidP="00506DCF">
      <w:pPr>
        <w:pStyle w:val="ListParagraph"/>
        <w:numPr>
          <w:ilvl w:val="0"/>
          <w:numId w:val="23"/>
        </w:numPr>
        <w:spacing w:line="240" w:lineRule="auto"/>
        <w:jc w:val="both"/>
        <w:rPr>
          <w:rFonts w:ascii="Calibri Light" w:hAnsi="Calibri Light"/>
          <w:szCs w:val="24"/>
        </w:rPr>
      </w:pPr>
      <w:r w:rsidRPr="00506DCF">
        <w:rPr>
          <w:rFonts w:ascii="Calibri Light" w:hAnsi="Calibri Light"/>
          <w:szCs w:val="24"/>
        </w:rPr>
        <w:t xml:space="preserve">If the response to the </w:t>
      </w:r>
      <w:r w:rsidR="001B64BC" w:rsidRPr="00506DCF">
        <w:rPr>
          <w:rFonts w:ascii="Calibri Light" w:hAnsi="Calibri Light"/>
          <w:szCs w:val="24"/>
        </w:rPr>
        <w:t xml:space="preserve">initial </w:t>
      </w:r>
      <w:r w:rsidRPr="00506DCF">
        <w:rPr>
          <w:rFonts w:ascii="Calibri Light" w:hAnsi="Calibri Light"/>
          <w:szCs w:val="24"/>
        </w:rPr>
        <w:t>request is negative,</w:t>
      </w:r>
      <w:r w:rsidR="00EB5FA3">
        <w:rPr>
          <w:rFonts w:ascii="Calibri Light" w:hAnsi="Calibri Light"/>
          <w:szCs w:val="24"/>
        </w:rPr>
        <w:t xml:space="preserve"> you may</w:t>
      </w:r>
      <w:r w:rsidRPr="00506DCF">
        <w:rPr>
          <w:rFonts w:ascii="Calibri Light" w:hAnsi="Calibri Light"/>
          <w:szCs w:val="24"/>
        </w:rPr>
        <w:t xml:space="preserve"> request to schedule a peer-to-peer </w:t>
      </w:r>
      <w:r w:rsidR="008E2DDA" w:rsidRPr="00506DCF">
        <w:rPr>
          <w:rFonts w:ascii="Calibri Light" w:hAnsi="Calibri Light"/>
          <w:szCs w:val="24"/>
        </w:rPr>
        <w:t>review</w:t>
      </w:r>
      <w:r w:rsidRPr="00506DCF">
        <w:rPr>
          <w:rFonts w:ascii="Calibri Light" w:hAnsi="Calibri Light"/>
          <w:szCs w:val="24"/>
        </w:rPr>
        <w:t xml:space="preserve"> between your physician and the reviewing physician (payer). </w:t>
      </w:r>
    </w:p>
    <w:p w:rsidR="008E2DDA" w:rsidRPr="00506DCF" w:rsidRDefault="008E2DDA" w:rsidP="00506DCF">
      <w:pPr>
        <w:pStyle w:val="ListParagraph"/>
        <w:numPr>
          <w:ilvl w:val="1"/>
          <w:numId w:val="23"/>
        </w:numPr>
        <w:spacing w:line="240" w:lineRule="auto"/>
        <w:jc w:val="both"/>
        <w:rPr>
          <w:rFonts w:ascii="Calibri Light" w:hAnsi="Calibri Light"/>
          <w:szCs w:val="24"/>
        </w:rPr>
      </w:pPr>
      <w:r w:rsidRPr="00506DCF">
        <w:rPr>
          <w:rFonts w:ascii="Calibri Light" w:hAnsi="Calibri Light"/>
          <w:szCs w:val="24"/>
        </w:rPr>
        <w:t>Always request that a like or similarly skilled Medical Director (payer) conduct the review</w:t>
      </w:r>
    </w:p>
    <w:p w:rsidR="0086731F" w:rsidRPr="00506DCF" w:rsidRDefault="0086731F" w:rsidP="00506DCF">
      <w:pPr>
        <w:pStyle w:val="ListParagraph"/>
        <w:spacing w:line="240" w:lineRule="auto"/>
        <w:ind w:left="1080"/>
        <w:jc w:val="both"/>
        <w:rPr>
          <w:rFonts w:ascii="Calibri Light" w:hAnsi="Calibri Light"/>
          <w:sz w:val="12"/>
          <w:szCs w:val="14"/>
        </w:rPr>
      </w:pPr>
    </w:p>
    <w:p w:rsidR="00EB5FA3" w:rsidRDefault="00EB5FA3" w:rsidP="00EB5FA3">
      <w:pPr>
        <w:pStyle w:val="ListParagraph"/>
        <w:numPr>
          <w:ilvl w:val="0"/>
          <w:numId w:val="24"/>
        </w:numPr>
        <w:spacing w:line="240" w:lineRule="auto"/>
        <w:jc w:val="both"/>
        <w:rPr>
          <w:rFonts w:ascii="Calibri Light" w:hAnsi="Calibri Light"/>
          <w:szCs w:val="24"/>
        </w:rPr>
      </w:pPr>
      <w:r>
        <w:rPr>
          <w:rFonts w:ascii="Calibri Light" w:hAnsi="Calibri Light"/>
          <w:szCs w:val="24"/>
        </w:rPr>
        <w:t>You may appeal a n</w:t>
      </w:r>
      <w:r w:rsidR="00D0247D" w:rsidRPr="00506DCF">
        <w:rPr>
          <w:rFonts w:ascii="Calibri Light" w:hAnsi="Calibri Light"/>
          <w:szCs w:val="24"/>
        </w:rPr>
        <w:t xml:space="preserve">egative/adverse determination at the preauthorization level. </w:t>
      </w:r>
    </w:p>
    <w:p w:rsidR="00EB5FA3" w:rsidRPr="00EB5FA3" w:rsidRDefault="00EB5FA3" w:rsidP="00EB5FA3">
      <w:pPr>
        <w:pStyle w:val="ListParagraph"/>
        <w:spacing w:line="240" w:lineRule="auto"/>
        <w:jc w:val="both"/>
        <w:rPr>
          <w:rFonts w:ascii="Calibri Light" w:hAnsi="Calibri Light"/>
          <w:sz w:val="12"/>
          <w:szCs w:val="12"/>
        </w:rPr>
      </w:pPr>
    </w:p>
    <w:p w:rsidR="008A3608" w:rsidRDefault="00EB5FA3" w:rsidP="00EB5FA3">
      <w:pPr>
        <w:pStyle w:val="ListParagraph"/>
        <w:numPr>
          <w:ilvl w:val="0"/>
          <w:numId w:val="24"/>
        </w:numPr>
        <w:spacing w:line="240" w:lineRule="auto"/>
        <w:jc w:val="both"/>
        <w:rPr>
          <w:rFonts w:ascii="Calibri Light" w:hAnsi="Calibri Light" w:cs="Arial"/>
        </w:rPr>
      </w:pPr>
      <w:r w:rsidRPr="007D5615">
        <w:rPr>
          <w:rFonts w:ascii="Calibri Light" w:hAnsi="Calibri Light" w:cs="Arial"/>
          <w:bCs/>
        </w:rPr>
        <w:t>For assistance with SpaceOAR related literature, p</w:t>
      </w:r>
      <w:r w:rsidRPr="007D5615">
        <w:rPr>
          <w:rFonts w:ascii="Calibri Light" w:hAnsi="Calibri Light" w:cs="Arial"/>
        </w:rPr>
        <w:t xml:space="preserve">lease contact the </w:t>
      </w:r>
      <w:proofErr w:type="spellStart"/>
      <w:r w:rsidRPr="007D5615">
        <w:rPr>
          <w:rFonts w:ascii="Calibri Light" w:hAnsi="Calibri Light" w:cs="Arial"/>
        </w:rPr>
        <w:t>Augmenix</w:t>
      </w:r>
      <w:proofErr w:type="spellEnd"/>
      <w:r w:rsidRPr="007D5615">
        <w:rPr>
          <w:rFonts w:ascii="Calibri Light" w:hAnsi="Calibri Light" w:cs="Arial"/>
        </w:rPr>
        <w:t xml:space="preserve"> Reimbursement Hotline.</w:t>
      </w:r>
    </w:p>
    <w:p w:rsidR="008A3608" w:rsidRPr="008A3608" w:rsidRDefault="008A3608" w:rsidP="008A3608"/>
    <w:p w:rsidR="008A3608" w:rsidRPr="008A3608" w:rsidRDefault="008A3608" w:rsidP="008A3608">
      <w:pPr>
        <w:tabs>
          <w:tab w:val="center" w:pos="5220"/>
        </w:tabs>
        <w:sectPr w:rsidR="008A3608" w:rsidRPr="008A3608" w:rsidSect="008A3608">
          <w:headerReference w:type="default" r:id="rId8"/>
          <w:footerReference w:type="even" r:id="rId9"/>
          <w:footerReference w:type="default" r:id="rId10"/>
          <w:headerReference w:type="first" r:id="rId11"/>
          <w:footerReference w:type="first" r:id="rId12"/>
          <w:pgSz w:w="12240" w:h="15840" w:code="1"/>
          <w:pgMar w:top="2250" w:right="900" w:bottom="900" w:left="900" w:header="90" w:footer="1080" w:gutter="0"/>
          <w:cols w:space="720"/>
          <w:titlePg/>
          <w:docGrid w:linePitch="360"/>
        </w:sectPr>
      </w:pPr>
      <w:bookmarkStart w:id="0" w:name="_GoBack"/>
      <w:bookmarkEnd w:id="0"/>
    </w:p>
    <w:p w:rsidR="00627B37" w:rsidRDefault="00D0247D" w:rsidP="00627B37">
      <w:pPr>
        <w:spacing w:after="0" w:line="240" w:lineRule="auto"/>
        <w:jc w:val="both"/>
        <w:rPr>
          <w:rFonts w:ascii="Calibri Light" w:hAnsi="Calibri Light"/>
          <w:b/>
          <w:szCs w:val="24"/>
          <w:u w:val="single"/>
        </w:rPr>
      </w:pPr>
      <w:r w:rsidRPr="00506DCF">
        <w:rPr>
          <w:rFonts w:ascii="Calibri Light" w:hAnsi="Calibri Light"/>
          <w:b/>
          <w:szCs w:val="24"/>
          <w:u w:val="single"/>
        </w:rPr>
        <w:lastRenderedPageBreak/>
        <w:t xml:space="preserve">Claim Denials: </w:t>
      </w:r>
    </w:p>
    <w:p w:rsidR="00627B37" w:rsidRDefault="002C52A9" w:rsidP="00627B37">
      <w:pPr>
        <w:spacing w:after="0" w:line="240" w:lineRule="auto"/>
        <w:jc w:val="both"/>
        <w:rPr>
          <w:rFonts w:ascii="Calibri Light" w:hAnsi="Calibri Light"/>
          <w:szCs w:val="24"/>
        </w:rPr>
      </w:pPr>
      <w:r w:rsidRPr="00506DCF">
        <w:rPr>
          <w:rFonts w:ascii="Calibri Light" w:hAnsi="Calibri Light"/>
          <w:szCs w:val="24"/>
        </w:rPr>
        <w:t xml:space="preserve">If a claim for </w:t>
      </w:r>
      <w:r w:rsidR="00B352A7">
        <w:rPr>
          <w:rFonts w:ascii="Calibri Light" w:hAnsi="Calibri Light"/>
          <w:szCs w:val="24"/>
        </w:rPr>
        <w:t xml:space="preserve">the </w:t>
      </w:r>
      <w:r w:rsidRPr="00506DCF">
        <w:rPr>
          <w:rFonts w:ascii="Calibri Light" w:hAnsi="Calibri Light"/>
          <w:szCs w:val="24"/>
        </w:rPr>
        <w:t>SpaceOAR</w:t>
      </w:r>
      <w:r w:rsidR="005A07B9">
        <w:rPr>
          <w:rFonts w:ascii="Calibri Light" w:hAnsi="Calibri Light"/>
          <w:szCs w:val="24"/>
        </w:rPr>
        <w:t xml:space="preserve"> System</w:t>
      </w:r>
      <w:r w:rsidRPr="00506DCF">
        <w:rPr>
          <w:rFonts w:ascii="Calibri Light" w:hAnsi="Calibri Light"/>
          <w:szCs w:val="24"/>
        </w:rPr>
        <w:t xml:space="preserve"> is improperly reimbursed or denied, you may consider submitting an appeal. </w:t>
      </w:r>
    </w:p>
    <w:p w:rsidR="002C52A9" w:rsidRPr="00506DCF" w:rsidRDefault="002C52A9" w:rsidP="00627B37">
      <w:pPr>
        <w:spacing w:before="240" w:after="0" w:line="240" w:lineRule="auto"/>
        <w:jc w:val="both"/>
        <w:rPr>
          <w:rFonts w:ascii="Calibri Light" w:hAnsi="Calibri Light"/>
          <w:szCs w:val="24"/>
        </w:rPr>
      </w:pPr>
      <w:r w:rsidRPr="00506DCF">
        <w:rPr>
          <w:rFonts w:ascii="Calibri Light" w:hAnsi="Calibri Light"/>
          <w:szCs w:val="24"/>
        </w:rPr>
        <w:t>The most common reasons for denied claims include:</w:t>
      </w:r>
    </w:p>
    <w:p w:rsidR="00B9651D" w:rsidRPr="00506DCF" w:rsidRDefault="00B9651D" w:rsidP="00506DCF">
      <w:pPr>
        <w:spacing w:after="0" w:line="240" w:lineRule="auto"/>
        <w:jc w:val="both"/>
        <w:rPr>
          <w:rFonts w:ascii="Calibri Light" w:hAnsi="Calibri Light"/>
          <w:sz w:val="2"/>
          <w:szCs w:val="2"/>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5367"/>
      </w:tblGrid>
      <w:tr w:rsidR="008E2DDA" w:rsidRPr="00506DCF" w:rsidTr="008A3608">
        <w:trPr>
          <w:trHeight w:val="288"/>
        </w:trPr>
        <w:tc>
          <w:tcPr>
            <w:tcW w:w="4495" w:type="dxa"/>
          </w:tcPr>
          <w:p w:rsidR="008E2DDA" w:rsidRPr="00506DCF" w:rsidRDefault="008E2DDA" w:rsidP="008A3608">
            <w:pPr>
              <w:pStyle w:val="ListParagraph"/>
              <w:numPr>
                <w:ilvl w:val="0"/>
                <w:numId w:val="9"/>
              </w:numPr>
              <w:tabs>
                <w:tab w:val="left" w:pos="184"/>
              </w:tabs>
              <w:ind w:left="0" w:firstLine="0"/>
              <w:jc w:val="both"/>
              <w:rPr>
                <w:rFonts w:ascii="Calibri Light" w:hAnsi="Calibri Light"/>
                <w:szCs w:val="24"/>
              </w:rPr>
            </w:pPr>
            <w:r w:rsidRPr="00506DCF">
              <w:rPr>
                <w:rFonts w:ascii="Calibri Light" w:hAnsi="Calibri Light"/>
                <w:szCs w:val="24"/>
              </w:rPr>
              <w:t>Incorrect coding</w:t>
            </w:r>
          </w:p>
        </w:tc>
        <w:tc>
          <w:tcPr>
            <w:tcW w:w="5575" w:type="dxa"/>
          </w:tcPr>
          <w:p w:rsidR="008E2DDA" w:rsidRPr="00506DCF" w:rsidRDefault="008E2DDA" w:rsidP="008A3608">
            <w:pPr>
              <w:pStyle w:val="ListParagraph"/>
              <w:numPr>
                <w:ilvl w:val="0"/>
                <w:numId w:val="9"/>
              </w:numPr>
              <w:ind w:left="232" w:hanging="232"/>
              <w:jc w:val="both"/>
              <w:rPr>
                <w:rFonts w:ascii="Calibri Light" w:hAnsi="Calibri Light"/>
                <w:szCs w:val="24"/>
              </w:rPr>
            </w:pPr>
            <w:r w:rsidRPr="00506DCF">
              <w:rPr>
                <w:rFonts w:ascii="Calibri Light" w:hAnsi="Calibri Light"/>
                <w:szCs w:val="24"/>
              </w:rPr>
              <w:t>Payer is not familiar with SpaceOAR procedure</w:t>
            </w:r>
          </w:p>
        </w:tc>
      </w:tr>
      <w:tr w:rsidR="008E2DDA" w:rsidRPr="00506DCF" w:rsidTr="008A3608">
        <w:trPr>
          <w:trHeight w:val="297"/>
        </w:trPr>
        <w:tc>
          <w:tcPr>
            <w:tcW w:w="4495" w:type="dxa"/>
          </w:tcPr>
          <w:p w:rsidR="008E2DDA" w:rsidRPr="00506DCF" w:rsidRDefault="008E2DDA" w:rsidP="008A3608">
            <w:pPr>
              <w:pStyle w:val="ListParagraph"/>
              <w:numPr>
                <w:ilvl w:val="0"/>
                <w:numId w:val="9"/>
              </w:numPr>
              <w:tabs>
                <w:tab w:val="left" w:pos="152"/>
              </w:tabs>
              <w:ind w:left="0" w:firstLine="0"/>
              <w:jc w:val="both"/>
              <w:rPr>
                <w:rFonts w:ascii="Calibri Light" w:hAnsi="Calibri Light"/>
                <w:szCs w:val="24"/>
              </w:rPr>
            </w:pPr>
            <w:r w:rsidRPr="00506DCF">
              <w:rPr>
                <w:rFonts w:ascii="Calibri Light" w:hAnsi="Calibri Light"/>
                <w:szCs w:val="24"/>
              </w:rPr>
              <w:t xml:space="preserve"> Incorrect bundling </w:t>
            </w:r>
          </w:p>
        </w:tc>
        <w:tc>
          <w:tcPr>
            <w:tcW w:w="5575" w:type="dxa"/>
          </w:tcPr>
          <w:p w:rsidR="008E2DDA" w:rsidRPr="00506DCF" w:rsidRDefault="008E2DDA" w:rsidP="008A3608">
            <w:pPr>
              <w:pStyle w:val="ListParagraph"/>
              <w:numPr>
                <w:ilvl w:val="0"/>
                <w:numId w:val="9"/>
              </w:numPr>
              <w:tabs>
                <w:tab w:val="left" w:pos="200"/>
              </w:tabs>
              <w:ind w:left="0" w:firstLine="0"/>
              <w:jc w:val="both"/>
              <w:rPr>
                <w:rFonts w:ascii="Calibri Light" w:hAnsi="Calibri Light"/>
                <w:szCs w:val="24"/>
              </w:rPr>
            </w:pPr>
            <w:r w:rsidRPr="00506DCF">
              <w:rPr>
                <w:rFonts w:ascii="Calibri Light" w:hAnsi="Calibri Light"/>
                <w:szCs w:val="24"/>
              </w:rPr>
              <w:t xml:space="preserve"> Inappropriate modifier</w:t>
            </w:r>
          </w:p>
        </w:tc>
      </w:tr>
      <w:tr w:rsidR="008E2DDA" w:rsidRPr="00506DCF" w:rsidTr="008A3608">
        <w:trPr>
          <w:trHeight w:val="207"/>
        </w:trPr>
        <w:tc>
          <w:tcPr>
            <w:tcW w:w="4495" w:type="dxa"/>
          </w:tcPr>
          <w:p w:rsidR="008E2DDA" w:rsidRPr="00506DCF" w:rsidRDefault="008E2DDA" w:rsidP="008A3608">
            <w:pPr>
              <w:pStyle w:val="ListParagraph"/>
              <w:numPr>
                <w:ilvl w:val="0"/>
                <w:numId w:val="9"/>
              </w:numPr>
              <w:tabs>
                <w:tab w:val="left" w:pos="248"/>
              </w:tabs>
              <w:ind w:left="0" w:firstLine="0"/>
              <w:jc w:val="both"/>
              <w:rPr>
                <w:rFonts w:ascii="Calibri Light" w:hAnsi="Calibri Light"/>
                <w:szCs w:val="24"/>
              </w:rPr>
            </w:pPr>
            <w:r w:rsidRPr="00506DCF">
              <w:rPr>
                <w:rFonts w:ascii="Calibri Light" w:hAnsi="Calibri Light"/>
                <w:szCs w:val="24"/>
              </w:rPr>
              <w:t>Absence of authorization</w:t>
            </w:r>
          </w:p>
        </w:tc>
        <w:tc>
          <w:tcPr>
            <w:tcW w:w="5575" w:type="dxa"/>
          </w:tcPr>
          <w:p w:rsidR="008E2DDA" w:rsidRPr="00506DCF" w:rsidRDefault="008E2DDA" w:rsidP="008A3608">
            <w:pPr>
              <w:pStyle w:val="ListParagraph"/>
              <w:numPr>
                <w:ilvl w:val="0"/>
                <w:numId w:val="9"/>
              </w:numPr>
              <w:tabs>
                <w:tab w:val="left" w:pos="232"/>
              </w:tabs>
              <w:ind w:left="0" w:firstLine="0"/>
              <w:jc w:val="both"/>
              <w:rPr>
                <w:rFonts w:ascii="Calibri Light" w:hAnsi="Calibri Light"/>
                <w:szCs w:val="24"/>
              </w:rPr>
            </w:pPr>
            <w:r w:rsidRPr="00506DCF">
              <w:rPr>
                <w:rFonts w:ascii="Calibri Light" w:hAnsi="Calibri Light"/>
                <w:szCs w:val="24"/>
              </w:rPr>
              <w:t xml:space="preserve">Incomplete description </w:t>
            </w:r>
          </w:p>
        </w:tc>
      </w:tr>
    </w:tbl>
    <w:p w:rsidR="002C52A9" w:rsidRPr="00506DCF" w:rsidRDefault="002C52A9" w:rsidP="00506DCF">
      <w:pPr>
        <w:pStyle w:val="ListParagraph"/>
        <w:spacing w:after="0" w:line="240" w:lineRule="auto"/>
        <w:jc w:val="both"/>
        <w:rPr>
          <w:rFonts w:ascii="Calibri Light" w:hAnsi="Calibri Light"/>
          <w:sz w:val="2"/>
          <w:szCs w:val="4"/>
        </w:rPr>
      </w:pPr>
    </w:p>
    <w:p w:rsidR="002C52A9" w:rsidRPr="00506DCF" w:rsidRDefault="008E2DDA" w:rsidP="00506DCF">
      <w:pPr>
        <w:spacing w:after="0" w:line="240" w:lineRule="auto"/>
        <w:jc w:val="both"/>
        <w:rPr>
          <w:rFonts w:ascii="Calibri Light" w:hAnsi="Calibri Light"/>
          <w:szCs w:val="24"/>
        </w:rPr>
      </w:pPr>
      <w:r w:rsidRPr="00506DCF">
        <w:rPr>
          <w:rFonts w:ascii="Calibri Light" w:hAnsi="Calibri Light"/>
          <w:szCs w:val="24"/>
        </w:rPr>
        <w:t>T</w:t>
      </w:r>
      <w:r w:rsidR="002C52A9" w:rsidRPr="00506DCF">
        <w:rPr>
          <w:rFonts w:ascii="Calibri Light" w:hAnsi="Calibri Light"/>
          <w:szCs w:val="24"/>
        </w:rPr>
        <w:t>ips for appealing denied claims:</w:t>
      </w:r>
    </w:p>
    <w:p w:rsidR="002C52A9" w:rsidRPr="00506DCF" w:rsidRDefault="002C52A9" w:rsidP="00506DCF">
      <w:pPr>
        <w:pStyle w:val="ListParagraph"/>
        <w:numPr>
          <w:ilvl w:val="0"/>
          <w:numId w:val="10"/>
        </w:numPr>
        <w:spacing w:after="160" w:line="240" w:lineRule="auto"/>
        <w:jc w:val="both"/>
        <w:rPr>
          <w:rFonts w:ascii="Calibri Light" w:hAnsi="Calibri Light"/>
          <w:szCs w:val="24"/>
        </w:rPr>
      </w:pPr>
      <w:r w:rsidRPr="00506DCF">
        <w:rPr>
          <w:rFonts w:ascii="Calibri Light" w:hAnsi="Calibri Light"/>
          <w:szCs w:val="24"/>
        </w:rPr>
        <w:t>Review the Explanation of Benefits (EOB) to determine the reason for the denial.</w:t>
      </w:r>
    </w:p>
    <w:p w:rsidR="00B9651D" w:rsidRPr="00506DCF" w:rsidRDefault="00B9651D" w:rsidP="00506DCF">
      <w:pPr>
        <w:pStyle w:val="ListParagraph"/>
        <w:numPr>
          <w:ilvl w:val="0"/>
          <w:numId w:val="10"/>
        </w:numPr>
        <w:spacing w:after="160" w:line="240" w:lineRule="auto"/>
        <w:jc w:val="both"/>
        <w:rPr>
          <w:rFonts w:ascii="Calibri Light" w:hAnsi="Calibri Light"/>
          <w:szCs w:val="24"/>
        </w:rPr>
      </w:pPr>
      <w:r w:rsidRPr="00506DCF">
        <w:rPr>
          <w:rFonts w:ascii="Calibri Light" w:hAnsi="Calibri Light"/>
          <w:szCs w:val="24"/>
        </w:rPr>
        <w:t>Submit a corrected claim if the denial was due to a technical billing error.</w:t>
      </w:r>
    </w:p>
    <w:p w:rsidR="002C52A9" w:rsidRPr="00506DCF" w:rsidRDefault="002C52A9" w:rsidP="00506DCF">
      <w:pPr>
        <w:pStyle w:val="ListParagraph"/>
        <w:numPr>
          <w:ilvl w:val="0"/>
          <w:numId w:val="10"/>
        </w:numPr>
        <w:spacing w:after="160" w:line="240" w:lineRule="auto"/>
        <w:jc w:val="both"/>
        <w:rPr>
          <w:rFonts w:ascii="Calibri Light" w:hAnsi="Calibri Light"/>
          <w:szCs w:val="24"/>
        </w:rPr>
      </w:pPr>
      <w:r w:rsidRPr="00506DCF">
        <w:rPr>
          <w:rFonts w:ascii="Calibri Light" w:hAnsi="Calibri Light"/>
          <w:szCs w:val="24"/>
        </w:rPr>
        <w:t>If additional information is requested,</w:t>
      </w:r>
      <w:r w:rsidR="00B9651D" w:rsidRPr="00506DCF">
        <w:rPr>
          <w:rFonts w:ascii="Calibri Light" w:hAnsi="Calibri Light"/>
          <w:szCs w:val="24"/>
        </w:rPr>
        <w:t xml:space="preserve"> please</w:t>
      </w:r>
      <w:r w:rsidRPr="00506DCF">
        <w:rPr>
          <w:rFonts w:ascii="Calibri Light" w:hAnsi="Calibri Light"/>
          <w:szCs w:val="24"/>
        </w:rPr>
        <w:t xml:space="preserve"> submit the necessary documentation immediately.</w:t>
      </w:r>
    </w:p>
    <w:p w:rsidR="002C52A9" w:rsidRPr="00506DCF" w:rsidRDefault="002C52A9" w:rsidP="00506DCF">
      <w:pPr>
        <w:pStyle w:val="ListParagraph"/>
        <w:numPr>
          <w:ilvl w:val="0"/>
          <w:numId w:val="10"/>
        </w:numPr>
        <w:spacing w:after="160" w:line="240" w:lineRule="auto"/>
        <w:jc w:val="both"/>
        <w:rPr>
          <w:rFonts w:ascii="Calibri Light" w:hAnsi="Calibri Light"/>
          <w:szCs w:val="24"/>
        </w:rPr>
      </w:pPr>
      <w:r w:rsidRPr="00506DCF">
        <w:rPr>
          <w:rFonts w:ascii="Calibri Light" w:hAnsi="Calibri Light"/>
          <w:szCs w:val="24"/>
        </w:rPr>
        <w:t>Verify appeals process with payer:</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Is there a particular form that must be completed?</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Can the appeal be conducted over the phone or must it be in writing?</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To whom should the appeal be directed (e.g., attention to)?</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 xml:space="preserve">What information must be included with the appeal (e.g., copy of original claim, letter of medical necessity, </w:t>
      </w:r>
      <w:r w:rsidR="00506DCF" w:rsidRPr="00506DCF">
        <w:rPr>
          <w:rFonts w:ascii="Calibri Light" w:hAnsi="Calibri Light"/>
          <w:szCs w:val="24"/>
        </w:rPr>
        <w:t>FDA Clearance</w:t>
      </w:r>
      <w:r w:rsidRPr="00506DCF">
        <w:rPr>
          <w:rFonts w:ascii="Calibri Light" w:hAnsi="Calibri Light"/>
          <w:szCs w:val="24"/>
        </w:rPr>
        <w:t>, supporting clinical documentation</w:t>
      </w:r>
      <w:r w:rsidR="00506DCF" w:rsidRPr="00506DCF">
        <w:rPr>
          <w:rFonts w:ascii="Calibri Light" w:hAnsi="Calibri Light"/>
          <w:szCs w:val="24"/>
        </w:rPr>
        <w:t>, etc.</w:t>
      </w:r>
      <w:r w:rsidRPr="00506DCF">
        <w:rPr>
          <w:rFonts w:ascii="Calibri Light" w:hAnsi="Calibri Light"/>
          <w:szCs w:val="24"/>
        </w:rPr>
        <w:t>)?</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How long does the appeals process usually take?</w:t>
      </w:r>
    </w:p>
    <w:p w:rsidR="002C52A9" w:rsidRPr="00506DCF" w:rsidRDefault="002C52A9" w:rsidP="00506DCF">
      <w:pPr>
        <w:pStyle w:val="ListParagraph"/>
        <w:numPr>
          <w:ilvl w:val="1"/>
          <w:numId w:val="10"/>
        </w:numPr>
        <w:spacing w:after="160" w:line="240" w:lineRule="auto"/>
        <w:jc w:val="both"/>
        <w:rPr>
          <w:rFonts w:ascii="Calibri Light" w:hAnsi="Calibri Light"/>
          <w:szCs w:val="24"/>
        </w:rPr>
      </w:pPr>
      <w:r w:rsidRPr="00506DCF">
        <w:rPr>
          <w:rFonts w:ascii="Calibri Light" w:hAnsi="Calibri Light"/>
          <w:szCs w:val="24"/>
        </w:rPr>
        <w:t>How will the payer communicate the appeal decision?</w:t>
      </w:r>
    </w:p>
    <w:p w:rsidR="002C52A9" w:rsidRPr="00506DCF" w:rsidRDefault="002C52A9" w:rsidP="00506DCF">
      <w:pPr>
        <w:pStyle w:val="ListParagraph"/>
        <w:numPr>
          <w:ilvl w:val="1"/>
          <w:numId w:val="10"/>
        </w:numPr>
        <w:spacing w:after="0" w:line="240" w:lineRule="auto"/>
        <w:jc w:val="both"/>
        <w:rPr>
          <w:rFonts w:ascii="Calibri Light" w:hAnsi="Calibri Light"/>
          <w:szCs w:val="24"/>
        </w:rPr>
      </w:pPr>
      <w:r w:rsidRPr="00506DCF">
        <w:rPr>
          <w:rFonts w:ascii="Calibri Light" w:hAnsi="Calibri Light"/>
          <w:szCs w:val="24"/>
        </w:rPr>
        <w:t xml:space="preserve">What is the reference number associated to this request? </w:t>
      </w:r>
    </w:p>
    <w:p w:rsidR="002C52A9" w:rsidRPr="00506DCF" w:rsidRDefault="002C52A9" w:rsidP="00506DCF">
      <w:pPr>
        <w:pStyle w:val="ListParagraph"/>
        <w:numPr>
          <w:ilvl w:val="0"/>
          <w:numId w:val="12"/>
        </w:numPr>
        <w:spacing w:after="0" w:line="240" w:lineRule="auto"/>
        <w:jc w:val="both"/>
        <w:rPr>
          <w:rFonts w:ascii="Calibri Light" w:hAnsi="Calibri Light"/>
          <w:szCs w:val="24"/>
        </w:rPr>
      </w:pPr>
      <w:r w:rsidRPr="00506DCF">
        <w:rPr>
          <w:rFonts w:ascii="Calibri Light" w:hAnsi="Calibri Light"/>
          <w:szCs w:val="24"/>
        </w:rPr>
        <w:t xml:space="preserve">Review appeal request for accuracy </w:t>
      </w:r>
      <w:r w:rsidR="008E2DDA" w:rsidRPr="00506DCF">
        <w:rPr>
          <w:rFonts w:ascii="Calibri Light" w:hAnsi="Calibri Light"/>
          <w:szCs w:val="24"/>
        </w:rPr>
        <w:t>(</w:t>
      </w:r>
      <w:r w:rsidRPr="00506DCF">
        <w:rPr>
          <w:rFonts w:ascii="Calibri Light" w:hAnsi="Calibri Light"/>
          <w:szCs w:val="24"/>
        </w:rPr>
        <w:t>including patient identification, coding, and requested information</w:t>
      </w:r>
      <w:r w:rsidR="008E2DDA" w:rsidRPr="00506DCF">
        <w:rPr>
          <w:rFonts w:ascii="Calibri Light" w:hAnsi="Calibri Light"/>
          <w:szCs w:val="24"/>
        </w:rPr>
        <w:t>)</w:t>
      </w:r>
      <w:r w:rsidRPr="00506DCF">
        <w:rPr>
          <w:rFonts w:ascii="Calibri Light" w:hAnsi="Calibri Light"/>
          <w:szCs w:val="24"/>
        </w:rPr>
        <w:t>.</w:t>
      </w:r>
    </w:p>
    <w:p w:rsidR="002C52A9" w:rsidRPr="00506DCF" w:rsidRDefault="002C52A9" w:rsidP="00506DCF">
      <w:pPr>
        <w:pStyle w:val="ListParagraph"/>
        <w:numPr>
          <w:ilvl w:val="0"/>
          <w:numId w:val="12"/>
        </w:numPr>
        <w:spacing w:after="160" w:line="240" w:lineRule="auto"/>
        <w:jc w:val="both"/>
        <w:rPr>
          <w:rFonts w:ascii="Calibri Light" w:hAnsi="Calibri Light"/>
          <w:szCs w:val="24"/>
        </w:rPr>
      </w:pPr>
      <w:r w:rsidRPr="00506DCF">
        <w:rPr>
          <w:rFonts w:ascii="Calibri Light" w:hAnsi="Calibri Light"/>
          <w:szCs w:val="24"/>
        </w:rPr>
        <w:t>File claims appeal as soon as possible and within filing time limits.</w:t>
      </w:r>
    </w:p>
    <w:p w:rsidR="002C52A9" w:rsidRPr="00506DCF" w:rsidRDefault="002C52A9" w:rsidP="00506DCF">
      <w:pPr>
        <w:pStyle w:val="ListParagraph"/>
        <w:numPr>
          <w:ilvl w:val="0"/>
          <w:numId w:val="12"/>
        </w:numPr>
        <w:spacing w:after="160" w:line="240" w:lineRule="auto"/>
        <w:jc w:val="both"/>
        <w:rPr>
          <w:rFonts w:ascii="Calibri Light" w:hAnsi="Calibri Light"/>
          <w:szCs w:val="24"/>
        </w:rPr>
      </w:pPr>
      <w:r w:rsidRPr="00506DCF">
        <w:rPr>
          <w:rFonts w:ascii="Calibri Light" w:hAnsi="Calibri Light"/>
          <w:szCs w:val="24"/>
        </w:rPr>
        <w:t>Reconcile claims appeal responses promptly and thoroughly to ensure appeals have been processed appropriately.</w:t>
      </w:r>
    </w:p>
    <w:p w:rsidR="002C52A9" w:rsidRPr="00506DCF" w:rsidRDefault="002C52A9" w:rsidP="00506DCF">
      <w:pPr>
        <w:pStyle w:val="ListParagraph"/>
        <w:numPr>
          <w:ilvl w:val="0"/>
          <w:numId w:val="12"/>
        </w:numPr>
        <w:spacing w:after="0" w:line="240" w:lineRule="auto"/>
        <w:jc w:val="both"/>
        <w:rPr>
          <w:rFonts w:ascii="Calibri Light" w:hAnsi="Calibri Light"/>
          <w:szCs w:val="24"/>
        </w:rPr>
      </w:pPr>
      <w:r w:rsidRPr="00506DCF">
        <w:rPr>
          <w:rFonts w:ascii="Calibri Light" w:hAnsi="Calibri Light"/>
          <w:szCs w:val="24"/>
        </w:rPr>
        <w:t>Record appeals result (e.g., payment amount or if further action is required).</w:t>
      </w:r>
    </w:p>
    <w:p w:rsidR="002C52A9" w:rsidRPr="00506DCF" w:rsidRDefault="002C52A9" w:rsidP="00506DCF">
      <w:pPr>
        <w:pStyle w:val="ListParagraph"/>
        <w:spacing w:after="0" w:line="240" w:lineRule="auto"/>
        <w:ind w:left="765"/>
        <w:jc w:val="both"/>
        <w:rPr>
          <w:rFonts w:ascii="Calibri Light" w:hAnsi="Calibri Light"/>
          <w:sz w:val="12"/>
          <w:szCs w:val="14"/>
        </w:rPr>
      </w:pPr>
    </w:p>
    <w:p w:rsidR="002C52A9" w:rsidRPr="00506DCF" w:rsidRDefault="002C52A9" w:rsidP="00506DCF">
      <w:pPr>
        <w:spacing w:after="0" w:line="240" w:lineRule="auto"/>
        <w:jc w:val="both"/>
        <w:rPr>
          <w:rFonts w:ascii="Calibri Light" w:hAnsi="Calibri Light"/>
          <w:szCs w:val="24"/>
        </w:rPr>
      </w:pPr>
      <w:r w:rsidRPr="00506DCF">
        <w:rPr>
          <w:rFonts w:ascii="Calibri Light" w:hAnsi="Calibri Light"/>
          <w:szCs w:val="24"/>
        </w:rPr>
        <w:t>If you receive a claim denial due to a payer policy excluding SpaceOAR from coverage:</w:t>
      </w:r>
    </w:p>
    <w:p w:rsidR="002C52A9" w:rsidRPr="00506DCF" w:rsidRDefault="00804C48" w:rsidP="00506DCF">
      <w:pPr>
        <w:pStyle w:val="ListParagraph"/>
        <w:numPr>
          <w:ilvl w:val="0"/>
          <w:numId w:val="13"/>
        </w:numPr>
        <w:spacing w:after="160" w:line="240" w:lineRule="auto"/>
        <w:jc w:val="both"/>
        <w:rPr>
          <w:rFonts w:ascii="Calibri Light" w:hAnsi="Calibri Light"/>
          <w:szCs w:val="24"/>
        </w:rPr>
      </w:pPr>
      <w:r>
        <w:rPr>
          <w:rFonts w:ascii="Calibri Light" w:hAnsi="Calibri Light"/>
          <w:szCs w:val="24"/>
        </w:rPr>
        <w:t>Please r</w:t>
      </w:r>
      <w:r w:rsidR="002C52A9" w:rsidRPr="00506DCF">
        <w:rPr>
          <w:rFonts w:ascii="Calibri Light" w:hAnsi="Calibri Light"/>
          <w:szCs w:val="24"/>
        </w:rPr>
        <w:t xml:space="preserve">esubmit the claim with additional documentation </w:t>
      </w:r>
      <w:r>
        <w:rPr>
          <w:rFonts w:ascii="Calibri Light" w:hAnsi="Calibri Light"/>
          <w:szCs w:val="24"/>
        </w:rPr>
        <w:t xml:space="preserve">that further </w:t>
      </w:r>
      <w:r w:rsidR="002C52A9" w:rsidRPr="00506DCF">
        <w:rPr>
          <w:rFonts w:ascii="Calibri Light" w:hAnsi="Calibri Light"/>
          <w:szCs w:val="24"/>
        </w:rPr>
        <w:t>support</w:t>
      </w:r>
      <w:r>
        <w:rPr>
          <w:rFonts w:ascii="Calibri Light" w:hAnsi="Calibri Light"/>
          <w:szCs w:val="24"/>
        </w:rPr>
        <w:t>s</w:t>
      </w:r>
      <w:r w:rsidR="002C52A9" w:rsidRPr="00506DCF">
        <w:rPr>
          <w:rFonts w:ascii="Calibri Light" w:hAnsi="Calibri Light"/>
          <w:szCs w:val="24"/>
        </w:rPr>
        <w:t xml:space="preserve"> medical necessity.</w:t>
      </w:r>
    </w:p>
    <w:p w:rsidR="00DF3FC3" w:rsidRDefault="002C52A9" w:rsidP="00DF3FC3">
      <w:pPr>
        <w:pStyle w:val="ListParagraph"/>
        <w:numPr>
          <w:ilvl w:val="0"/>
          <w:numId w:val="24"/>
        </w:numPr>
        <w:spacing w:line="240" w:lineRule="auto"/>
        <w:jc w:val="both"/>
        <w:rPr>
          <w:rFonts w:ascii="Calibri Light" w:hAnsi="Calibri Light"/>
          <w:szCs w:val="24"/>
        </w:rPr>
      </w:pPr>
      <w:r w:rsidRPr="00506DCF">
        <w:rPr>
          <w:rFonts w:ascii="Calibri Light" w:hAnsi="Calibri Light"/>
          <w:szCs w:val="24"/>
        </w:rPr>
        <w:t>If you have not previo</w:t>
      </w:r>
      <w:r w:rsidR="00804C48">
        <w:rPr>
          <w:rFonts w:ascii="Calibri Light" w:hAnsi="Calibri Light"/>
          <w:szCs w:val="24"/>
        </w:rPr>
        <w:t>usly submitted a detailed letter</w:t>
      </w:r>
      <w:r w:rsidRPr="00506DCF">
        <w:rPr>
          <w:rFonts w:ascii="Calibri Light" w:hAnsi="Calibri Light"/>
          <w:szCs w:val="24"/>
        </w:rPr>
        <w:t xml:space="preserve">, it is strongly recommended to include one in the appeal packet. </w:t>
      </w:r>
    </w:p>
    <w:p w:rsidR="00DF3FC3" w:rsidRPr="00DF3FC3" w:rsidRDefault="00DF3FC3" w:rsidP="00DF3FC3">
      <w:pPr>
        <w:pStyle w:val="ListParagraph"/>
        <w:numPr>
          <w:ilvl w:val="0"/>
          <w:numId w:val="24"/>
        </w:numPr>
        <w:spacing w:after="0" w:line="240" w:lineRule="auto"/>
        <w:jc w:val="both"/>
        <w:rPr>
          <w:rFonts w:ascii="Calibri Light" w:hAnsi="Calibri Light"/>
          <w:szCs w:val="24"/>
        </w:rPr>
      </w:pPr>
      <w:r w:rsidRPr="007D5615">
        <w:rPr>
          <w:rFonts w:ascii="Calibri Light" w:hAnsi="Calibri Light" w:cs="Arial"/>
          <w:bCs/>
        </w:rPr>
        <w:t xml:space="preserve">For </w:t>
      </w:r>
      <w:r>
        <w:rPr>
          <w:rFonts w:ascii="Calibri Light" w:hAnsi="Calibri Light" w:cs="Arial"/>
          <w:bCs/>
        </w:rPr>
        <w:t xml:space="preserve">further </w:t>
      </w:r>
      <w:r w:rsidRPr="007D5615">
        <w:rPr>
          <w:rFonts w:ascii="Calibri Light" w:hAnsi="Calibri Light" w:cs="Arial"/>
          <w:bCs/>
        </w:rPr>
        <w:t xml:space="preserve">assistance with SpaceOAR related </w:t>
      </w:r>
      <w:r>
        <w:rPr>
          <w:rFonts w:ascii="Calibri Light" w:hAnsi="Calibri Light" w:cs="Arial"/>
          <w:bCs/>
        </w:rPr>
        <w:t xml:space="preserve">questions, </w:t>
      </w:r>
      <w:r w:rsidRPr="007D5615">
        <w:rPr>
          <w:rFonts w:ascii="Calibri Light" w:hAnsi="Calibri Light" w:cs="Arial"/>
          <w:bCs/>
        </w:rPr>
        <w:t>p</w:t>
      </w:r>
      <w:r w:rsidRPr="007D5615">
        <w:rPr>
          <w:rFonts w:ascii="Calibri Light" w:hAnsi="Calibri Light" w:cs="Arial"/>
        </w:rPr>
        <w:t>lease contact the Augmenix Reimbursement Hotline</w:t>
      </w:r>
      <w:r>
        <w:rPr>
          <w:rFonts w:ascii="Calibri Light" w:hAnsi="Calibri Light" w:cs="Arial"/>
        </w:rPr>
        <w:t xml:space="preserve"> or your Field Reimbursement Manager</w:t>
      </w:r>
      <w:r w:rsidRPr="007D5615">
        <w:rPr>
          <w:rFonts w:ascii="Calibri Light" w:hAnsi="Calibri Light" w:cs="Arial"/>
        </w:rPr>
        <w:t>.</w:t>
      </w:r>
    </w:p>
    <w:p w:rsidR="00DF3FC3" w:rsidRPr="00243561" w:rsidRDefault="00DF3FC3" w:rsidP="00DF3FC3">
      <w:pPr>
        <w:pStyle w:val="ListParagraph"/>
        <w:spacing w:after="0" w:line="240" w:lineRule="auto"/>
        <w:jc w:val="both"/>
        <w:rPr>
          <w:rFonts w:ascii="Calibri Light" w:hAnsi="Calibri Light"/>
          <w:sz w:val="12"/>
          <w:szCs w:val="12"/>
        </w:rPr>
      </w:pPr>
    </w:p>
    <w:p w:rsidR="002C52A9" w:rsidRPr="00506DCF" w:rsidRDefault="002C52A9" w:rsidP="00DF3FC3">
      <w:pPr>
        <w:spacing w:after="0" w:line="240" w:lineRule="auto"/>
        <w:jc w:val="both"/>
        <w:rPr>
          <w:rFonts w:ascii="Calibri Light" w:hAnsi="Calibri Light"/>
          <w:szCs w:val="24"/>
        </w:rPr>
      </w:pPr>
      <w:r w:rsidRPr="00506DCF">
        <w:rPr>
          <w:rFonts w:ascii="Calibri Light" w:hAnsi="Calibri Light"/>
          <w:szCs w:val="24"/>
        </w:rPr>
        <w:t xml:space="preserve">If this second claim submission is denied, it may be necessary to contact the payer’s medical or claims director.  </w:t>
      </w:r>
    </w:p>
    <w:p w:rsidR="0048739F" w:rsidRPr="00506DCF" w:rsidRDefault="002C52A9" w:rsidP="00982E5A">
      <w:pPr>
        <w:pStyle w:val="ListParagraph"/>
        <w:numPr>
          <w:ilvl w:val="0"/>
          <w:numId w:val="18"/>
        </w:numPr>
        <w:spacing w:after="0" w:line="240" w:lineRule="auto"/>
        <w:ind w:firstLine="0"/>
        <w:jc w:val="both"/>
        <w:rPr>
          <w:rFonts w:ascii="Calibri Light" w:hAnsi="Calibri Light"/>
          <w:szCs w:val="24"/>
        </w:rPr>
      </w:pPr>
      <w:r w:rsidRPr="00506DCF">
        <w:rPr>
          <w:rFonts w:ascii="Calibri Light" w:hAnsi="Calibri Light"/>
          <w:szCs w:val="24"/>
        </w:rPr>
        <w:t xml:space="preserve">It may be beneficial to request a medical director that has specific understanding of the disease </w:t>
      </w:r>
      <w:r w:rsidR="0048739F" w:rsidRPr="00506DCF">
        <w:rPr>
          <w:rFonts w:ascii="Calibri Light" w:hAnsi="Calibri Light"/>
          <w:szCs w:val="24"/>
        </w:rPr>
        <w:t xml:space="preserve"> </w:t>
      </w:r>
    </w:p>
    <w:p w:rsidR="002C52A9" w:rsidRPr="00506DCF" w:rsidRDefault="0048739F" w:rsidP="00627B37">
      <w:pPr>
        <w:pStyle w:val="ListParagraph"/>
        <w:spacing w:after="0" w:line="240" w:lineRule="auto"/>
        <w:ind w:left="360"/>
        <w:jc w:val="both"/>
        <w:rPr>
          <w:rFonts w:ascii="Calibri Light" w:hAnsi="Calibri Light"/>
          <w:szCs w:val="24"/>
        </w:rPr>
      </w:pPr>
      <w:r w:rsidRPr="00506DCF">
        <w:rPr>
          <w:rFonts w:ascii="Calibri Light" w:hAnsi="Calibri Light"/>
          <w:szCs w:val="24"/>
        </w:rPr>
        <w:t xml:space="preserve">       </w:t>
      </w:r>
      <w:r w:rsidR="002C52A9" w:rsidRPr="00506DCF">
        <w:rPr>
          <w:rFonts w:ascii="Calibri Light" w:hAnsi="Calibri Light"/>
          <w:szCs w:val="24"/>
        </w:rPr>
        <w:t xml:space="preserve">state and/or circumstance related to the treatment of the disease state. </w:t>
      </w:r>
    </w:p>
    <w:p w:rsidR="00506DCF" w:rsidRPr="00243561" w:rsidRDefault="00506DCF" w:rsidP="00627B37">
      <w:pPr>
        <w:autoSpaceDE w:val="0"/>
        <w:autoSpaceDN w:val="0"/>
        <w:adjustRightInd w:val="0"/>
        <w:spacing w:after="0" w:line="240" w:lineRule="auto"/>
        <w:rPr>
          <w:rFonts w:ascii="Calibri Light" w:hAnsi="Calibri Light" w:cs="Arial"/>
          <w:b/>
          <w:bCs/>
          <w:sz w:val="24"/>
          <w:szCs w:val="24"/>
        </w:rPr>
      </w:pPr>
    </w:p>
    <w:p w:rsidR="00506DCF" w:rsidRPr="00506DCF" w:rsidRDefault="00506DCF" w:rsidP="00627B37">
      <w:pPr>
        <w:autoSpaceDE w:val="0"/>
        <w:autoSpaceDN w:val="0"/>
        <w:adjustRightInd w:val="0"/>
        <w:spacing w:after="0" w:line="240" w:lineRule="auto"/>
        <w:jc w:val="center"/>
        <w:rPr>
          <w:rFonts w:ascii="Calibri Light" w:hAnsi="Calibri Light" w:cs="Arial"/>
          <w:b/>
        </w:rPr>
      </w:pPr>
      <w:r w:rsidRPr="00506DCF">
        <w:rPr>
          <w:rFonts w:ascii="Calibri Light" w:hAnsi="Calibri Light" w:cs="Arial"/>
          <w:b/>
          <w:bCs/>
        </w:rPr>
        <w:t>For questions regarding SpaceOAR System, p</w:t>
      </w:r>
      <w:r w:rsidRPr="00506DCF">
        <w:rPr>
          <w:rFonts w:ascii="Calibri Light" w:hAnsi="Calibri Light" w:cs="Arial"/>
          <w:b/>
        </w:rPr>
        <w:t xml:space="preserve">lease contact the Augmenix Reimbursement Hotline at </w:t>
      </w:r>
    </w:p>
    <w:p w:rsidR="00506DCF" w:rsidRPr="008A3608" w:rsidRDefault="00506DCF" w:rsidP="008A3608">
      <w:pPr>
        <w:autoSpaceDE w:val="0"/>
        <w:autoSpaceDN w:val="0"/>
        <w:adjustRightInd w:val="0"/>
        <w:spacing w:after="80" w:line="240" w:lineRule="auto"/>
        <w:jc w:val="center"/>
        <w:rPr>
          <w:rFonts w:ascii="Calibri Light" w:hAnsi="Calibri Light" w:cs="Arial"/>
          <w:bCs/>
          <w:color w:val="0000FF" w:themeColor="hyperlink"/>
          <w:u w:val="single"/>
        </w:rPr>
      </w:pPr>
      <w:r w:rsidRPr="00506DCF">
        <w:rPr>
          <w:rFonts w:ascii="Calibri Light" w:hAnsi="Calibri Light" w:cs="Arial"/>
          <w:b/>
          <w:bCs/>
        </w:rPr>
        <w:t>(781) 902-1657 or</w:t>
      </w:r>
      <w:r>
        <w:rPr>
          <w:rFonts w:ascii="Calibri Light" w:hAnsi="Calibri Light" w:cs="Arial"/>
          <w:bCs/>
        </w:rPr>
        <w:t xml:space="preserve"> </w:t>
      </w:r>
      <w:r w:rsidRPr="00804C48">
        <w:rPr>
          <w:rFonts w:ascii="Calibri Light" w:hAnsi="Calibri Light" w:cs="Arial"/>
          <w:b/>
          <w:bCs/>
        </w:rPr>
        <w:t>e</w:t>
      </w:r>
      <w:r w:rsidRPr="00506DCF">
        <w:rPr>
          <w:rFonts w:ascii="Calibri Light" w:hAnsi="Calibri Light" w:cs="Arial"/>
          <w:b/>
          <w:bCs/>
        </w:rPr>
        <w:t xml:space="preserve">mail: </w:t>
      </w:r>
      <w:hyperlink r:id="rId13" w:history="1">
        <w:r w:rsidRPr="00506DCF">
          <w:rPr>
            <w:rStyle w:val="Hyperlink"/>
            <w:rFonts w:ascii="Calibri Light" w:hAnsi="Calibri Light" w:cs="Arial"/>
            <w:bCs/>
          </w:rPr>
          <w:t>reimbursement@augmenix.com</w:t>
        </w:r>
      </w:hyperlink>
    </w:p>
    <w:p w:rsidR="002C52A9" w:rsidRPr="00506DCF" w:rsidRDefault="00692D45" w:rsidP="00506DCF">
      <w:pPr>
        <w:autoSpaceDE w:val="0"/>
        <w:autoSpaceDN w:val="0"/>
        <w:adjustRightInd w:val="0"/>
        <w:spacing w:line="221" w:lineRule="atLeast"/>
        <w:jc w:val="both"/>
        <w:rPr>
          <w:rFonts w:ascii="Calibri Light" w:hAnsi="Calibri Light"/>
          <w:szCs w:val="24"/>
        </w:rPr>
      </w:pPr>
      <w:r w:rsidRPr="00506DCF">
        <w:rPr>
          <w:rFonts w:ascii="Calibri Light" w:hAnsi="Calibri Light" w:cs="Calibri"/>
          <w:b/>
          <w:bCs/>
          <w:color w:val="000000"/>
          <w:sz w:val="16"/>
          <w:szCs w:val="23"/>
        </w:rPr>
        <w:t xml:space="preserve">DISCLAIMER: </w:t>
      </w:r>
      <w:r w:rsidRPr="00506DCF">
        <w:rPr>
          <w:rFonts w:ascii="Calibri Light" w:hAnsi="Calibri Light" w:cs="Calibri"/>
          <w:color w:val="000000"/>
          <w:sz w:val="16"/>
          <w:szCs w:val="23"/>
        </w:rPr>
        <w:t>This document is presented for informational purposes only and is not intended to provide reimbursement or legal advice, nor does it promise or guarantee coverage, levels of reimbursement, payment, or charge. Similarly, all Current Procedural Terminology (CPT®) and Healthcare Common Procedure Coding System (HCPCS) codes are supplied for informational purposes only and represent no statement, promise, or guarantee by Augmenix, Inc., that these codes will be appropriate or that reimbursement will be made. The fact that a drug, device, procedure, or service is assigned a HCPCS code and payment rate does not imply coverage by the Centers for Medicare and Medicaid Services (CMS) Medicare and/or Medicaid program, but indicates only how the product, procedure, or service may be paid if covered by the program. Medicare Administrative Contractors (MACs) and/or State Medicaid program administration determine whether a drug, device, procedure, or other service meets all program requirements for coverage. It is not intended to increase or maximize reimbursement by any payer. Laws, regulations, and policies concerning reimbursement are complex and are updated frequently. Therefore, the information may not be current or comprehensive when you review. We strongly recommend you consult the payer organization for its reimbursement policies.</w:t>
      </w:r>
    </w:p>
    <w:sectPr w:rsidR="002C52A9" w:rsidRPr="00506DCF" w:rsidSect="000A7322">
      <w:headerReference w:type="default" r:id="rId14"/>
      <w:headerReference w:type="first" r:id="rId15"/>
      <w:footerReference w:type="first" r:id="rId16"/>
      <w:pgSz w:w="12240" w:h="15840" w:code="1"/>
      <w:pgMar w:top="810" w:right="907" w:bottom="2250" w:left="907" w:header="86" w:footer="10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6E3" w:rsidRDefault="006D06E3" w:rsidP="000248EC">
      <w:pPr>
        <w:spacing w:after="0" w:line="240" w:lineRule="auto"/>
      </w:pPr>
      <w:r>
        <w:separator/>
      </w:r>
    </w:p>
  </w:endnote>
  <w:endnote w:type="continuationSeparator" w:id="0">
    <w:p w:rsidR="006D06E3" w:rsidRDefault="006D06E3" w:rsidP="00024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HelveticaNeue-Condens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92A" w:rsidRDefault="00AA2219" w:rsidP="00AA2219">
    <w:pPr>
      <w:pStyle w:val="FooterInfo"/>
    </w:pPr>
    <w:r>
      <w:fldChar w:fldCharType="begin"/>
    </w:r>
    <w:r w:rsidRPr="00AA2219">
      <w:rPr>
        <w:sz w:val="12"/>
      </w:rPr>
      <w:instrText xml:space="preserve"> MACROBUTTON DocID \\DC - 038988/000003 - 8238797 v1 </w:instrText>
    </w:r>
    <w:r>
      <w:fldChar w:fldCharType="end"/>
    </w:r>
    <w:r w:rsidRPr="00AA221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2A9" w:rsidRPr="00627B37" w:rsidRDefault="002C52A9" w:rsidP="00627B37">
    <w:pPr>
      <w:pStyle w:val="Footer"/>
      <w:tabs>
        <w:tab w:val="clear" w:pos="9360"/>
        <w:tab w:val="right" w:pos="10440"/>
      </w:tabs>
    </w:pPr>
    <w:r w:rsidRPr="00627B37">
      <w:t>Page 2 of 2</w:t>
    </w:r>
    <w:r w:rsidRPr="00627B37">
      <w:tab/>
      <w:t>Reimbursement Hotline (781)902-1657</w:t>
    </w:r>
    <w:r w:rsidRPr="00627B37">
      <w:tab/>
    </w:r>
    <w:r w:rsidR="008034F9" w:rsidRPr="00627B37">
      <w:t>ML120</w:t>
    </w:r>
  </w:p>
  <w:p w:rsidR="002C52A9" w:rsidRDefault="002C52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C7C" w:rsidRPr="008A3608" w:rsidRDefault="00412C7C" w:rsidP="00412C7C">
    <w:pPr>
      <w:jc w:val="right"/>
    </w:pPr>
    <w:r w:rsidRPr="00412C7C">
      <w:t>ML120</w:t>
    </w:r>
  </w:p>
  <w:p w:rsidR="00B53D8B" w:rsidRDefault="00412C7C" w:rsidP="00627B37">
    <w:pPr>
      <w:pStyle w:val="Footer"/>
      <w:tabs>
        <w:tab w:val="clear" w:pos="9360"/>
        <w:tab w:val="right" w:pos="10440"/>
      </w:tabs>
    </w:pPr>
    <w:r>
      <w:t>Process Checklist</w:t>
    </w:r>
    <w:r>
      <w:tab/>
    </w:r>
    <w:r>
      <w:tab/>
    </w:r>
    <w:r w:rsidR="002C52A9" w:rsidRPr="00627B37">
      <w:t xml:space="preserve">Page </w:t>
    </w:r>
    <w:r w:rsidR="000A7322">
      <w:fldChar w:fldCharType="begin"/>
    </w:r>
    <w:r w:rsidR="000A7322">
      <w:instrText xml:space="preserve"> PAGE  \* Arabic  \* MERGEFORMAT </w:instrText>
    </w:r>
    <w:r w:rsidR="000A7322">
      <w:fldChar w:fldCharType="separate"/>
    </w:r>
    <w:r>
      <w:rPr>
        <w:noProof/>
      </w:rPr>
      <w:t>1</w:t>
    </w:r>
    <w:r w:rsidR="000A7322">
      <w:fldChar w:fldCharType="end"/>
    </w:r>
    <w:r w:rsidR="002C52A9" w:rsidRPr="00627B37">
      <w:t xml:space="preserve"> of </w:t>
    </w:r>
    <w:fldSimple w:instr=" NUMPAGES  \* Arabic  \* MERGEFORMAT ">
      <w:r>
        <w:rPr>
          <w:noProof/>
        </w:rPr>
        <w:t>2</w:t>
      </w:r>
    </w:fldSimple>
    <w:r>
      <w:t xml:space="preserve"> </w:t>
    </w:r>
  </w:p>
  <w:p w:rsidR="008A3608" w:rsidRDefault="008A3608" w:rsidP="008A3608">
    <w:pPr>
      <w:pStyle w:val="Footer"/>
    </w:pPr>
    <w:r>
      <w:rPr>
        <w:noProof/>
      </w:rPr>
      <w:drawing>
        <wp:anchor distT="0" distB="0" distL="114300" distR="114300" simplePos="0" relativeHeight="251661312" behindDoc="1" locked="0" layoutInCell="1" allowOverlap="1" wp14:anchorId="565F6FFB" wp14:editId="2657E4C6">
          <wp:simplePos x="0" y="0"/>
          <wp:positionH relativeFrom="margin">
            <wp:posOffset>2695575</wp:posOffset>
          </wp:positionH>
          <wp:positionV relativeFrom="paragraph">
            <wp:posOffset>6985</wp:posOffset>
          </wp:positionV>
          <wp:extent cx="1236980" cy="640080"/>
          <wp:effectExtent l="0" t="0" r="1270" b="762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spaceoar_logo_01.jpg"/>
                  <pic:cNvPicPr/>
                </pic:nvPicPr>
                <pic:blipFill>
                  <a:blip r:embed="rId1">
                    <a:extLst>
                      <a:ext uri="{28A0092B-C50C-407E-A947-70E740481C1C}">
                        <a14:useLocalDpi xmlns:a14="http://schemas.microsoft.com/office/drawing/2010/main" val="0"/>
                      </a:ext>
                    </a:extLst>
                  </a:blip>
                  <a:stretch>
                    <a:fillRect/>
                  </a:stretch>
                </pic:blipFill>
                <pic:spPr>
                  <a:xfrm>
                    <a:off x="0" y="0"/>
                    <a:ext cx="1236980" cy="640080"/>
                  </a:xfrm>
                  <a:prstGeom prst="rect">
                    <a:avLst/>
                  </a:prstGeom>
                </pic:spPr>
              </pic:pic>
            </a:graphicData>
          </a:graphic>
        </wp:anchor>
      </w:drawing>
    </w:r>
  </w:p>
  <w:p w:rsidR="008A3608" w:rsidRDefault="008A3608" w:rsidP="008A3608">
    <w:pPr>
      <w:pStyle w:val="Footer"/>
    </w:pPr>
  </w:p>
  <w:p w:rsidR="008A3608" w:rsidRPr="00627B37" w:rsidRDefault="008A3608" w:rsidP="00627B37">
    <w:pPr>
      <w:pStyle w:val="Footer"/>
      <w:tabs>
        <w:tab w:val="clear" w:pos="9360"/>
        <w:tab w:val="right" w:pos="10440"/>
      </w:tabs>
    </w:pPr>
    <w:r>
      <w:rPr>
        <w:noProof/>
      </w:rPr>
      <w:drawing>
        <wp:anchor distT="0" distB="0" distL="114300" distR="114300" simplePos="0" relativeHeight="251662336" behindDoc="1" locked="0" layoutInCell="1" allowOverlap="1">
          <wp:simplePos x="0" y="0"/>
          <wp:positionH relativeFrom="margin">
            <wp:posOffset>342900</wp:posOffset>
          </wp:positionH>
          <wp:positionV relativeFrom="paragraph">
            <wp:posOffset>361315</wp:posOffset>
          </wp:positionV>
          <wp:extent cx="5943600" cy="188595"/>
          <wp:effectExtent l="0" t="0" r="0" b="190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footer_01.jpg"/>
                  <pic:cNvPicPr/>
                </pic:nvPicPr>
                <pic:blipFill>
                  <a:blip r:embed="rId2">
                    <a:extLst>
                      <a:ext uri="{28A0092B-C50C-407E-A947-70E740481C1C}">
                        <a14:useLocalDpi xmlns:a14="http://schemas.microsoft.com/office/drawing/2010/main" val="0"/>
                      </a:ext>
                    </a:extLst>
                  </a:blip>
                  <a:stretch>
                    <a:fillRect/>
                  </a:stretch>
                </pic:blipFill>
                <pic:spPr>
                  <a:xfrm>
                    <a:off x="0" y="0"/>
                    <a:ext cx="5943600" cy="18859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608" w:rsidRDefault="008A3608" w:rsidP="00627B37">
    <w:pPr>
      <w:pStyle w:val="Footer"/>
      <w:tabs>
        <w:tab w:val="clear" w:pos="9360"/>
        <w:tab w:val="right" w:pos="10440"/>
      </w:tabs>
    </w:pPr>
    <w:r w:rsidRPr="00627B37">
      <w:t xml:space="preserve"> </w:t>
    </w:r>
    <w:r w:rsidR="00412C7C">
      <w:t>Process Checklist</w:t>
    </w:r>
    <w:r w:rsidR="00412C7C">
      <w:tab/>
    </w:r>
    <w:r w:rsidR="00412C7C">
      <w:tab/>
    </w:r>
    <w:r w:rsidRPr="00627B37">
      <w:t xml:space="preserve">Page </w:t>
    </w:r>
    <w:r w:rsidR="000A7322">
      <w:fldChar w:fldCharType="begin"/>
    </w:r>
    <w:r w:rsidR="000A7322">
      <w:instrText xml:space="preserve"> PAGE   \* MERGEFORMAT </w:instrText>
    </w:r>
    <w:r w:rsidR="000A7322">
      <w:fldChar w:fldCharType="separate"/>
    </w:r>
    <w:r w:rsidR="00412C7C">
      <w:rPr>
        <w:noProof/>
      </w:rPr>
      <w:t>2</w:t>
    </w:r>
    <w:r w:rsidR="000A7322">
      <w:fldChar w:fldCharType="end"/>
    </w:r>
    <w:r w:rsidRPr="00627B37">
      <w:t xml:space="preserve"> of </w:t>
    </w:r>
    <w:fldSimple w:instr=" NUMPAGES  \* Arabic  \* MERGEFORMAT ">
      <w:r w:rsidR="00412C7C">
        <w:rPr>
          <w:noProof/>
        </w:rPr>
        <w:t>2</w:t>
      </w:r>
    </w:fldSimple>
  </w:p>
  <w:p w:rsidR="008A3608" w:rsidRDefault="008A3608" w:rsidP="008A3608">
    <w:pPr>
      <w:pStyle w:val="Footer"/>
    </w:pPr>
    <w:r>
      <w:rPr>
        <w:noProof/>
      </w:rPr>
      <w:drawing>
        <wp:anchor distT="0" distB="0" distL="114300" distR="114300" simplePos="0" relativeHeight="251664384" behindDoc="1" locked="0" layoutInCell="1" allowOverlap="1" wp14:anchorId="6838016D" wp14:editId="479BA96F">
          <wp:simplePos x="0" y="0"/>
          <wp:positionH relativeFrom="margin">
            <wp:posOffset>2695575</wp:posOffset>
          </wp:positionH>
          <wp:positionV relativeFrom="paragraph">
            <wp:posOffset>6985</wp:posOffset>
          </wp:positionV>
          <wp:extent cx="1236980" cy="640080"/>
          <wp:effectExtent l="0" t="0" r="1270" b="762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tterhead_spaceoar_logo_01.jpg"/>
                  <pic:cNvPicPr/>
                </pic:nvPicPr>
                <pic:blipFill>
                  <a:blip r:embed="rId1">
                    <a:extLst>
                      <a:ext uri="{28A0092B-C50C-407E-A947-70E740481C1C}">
                        <a14:useLocalDpi xmlns:a14="http://schemas.microsoft.com/office/drawing/2010/main" val="0"/>
                      </a:ext>
                    </a:extLst>
                  </a:blip>
                  <a:stretch>
                    <a:fillRect/>
                  </a:stretch>
                </pic:blipFill>
                <pic:spPr>
                  <a:xfrm>
                    <a:off x="0" y="0"/>
                    <a:ext cx="1236980" cy="640080"/>
                  </a:xfrm>
                  <a:prstGeom prst="rect">
                    <a:avLst/>
                  </a:prstGeom>
                </pic:spPr>
              </pic:pic>
            </a:graphicData>
          </a:graphic>
        </wp:anchor>
      </w:drawing>
    </w:r>
  </w:p>
  <w:p w:rsidR="008A3608" w:rsidRDefault="008A3608" w:rsidP="008A3608">
    <w:pPr>
      <w:pStyle w:val="Footer"/>
    </w:pPr>
  </w:p>
  <w:p w:rsidR="008A3608" w:rsidRPr="00627B37" w:rsidRDefault="008A3608" w:rsidP="00627B37">
    <w:pPr>
      <w:pStyle w:val="Footer"/>
      <w:tabs>
        <w:tab w:val="clear" w:pos="9360"/>
        <w:tab w:val="right" w:pos="10440"/>
      </w:tabs>
    </w:pPr>
    <w:r>
      <w:rPr>
        <w:noProof/>
      </w:rPr>
      <w:drawing>
        <wp:anchor distT="0" distB="0" distL="114300" distR="114300" simplePos="0" relativeHeight="251665408" behindDoc="1" locked="0" layoutInCell="1" allowOverlap="1" wp14:anchorId="39BFE450" wp14:editId="11A69480">
          <wp:simplePos x="0" y="0"/>
          <wp:positionH relativeFrom="margin">
            <wp:posOffset>342900</wp:posOffset>
          </wp:positionH>
          <wp:positionV relativeFrom="paragraph">
            <wp:posOffset>361315</wp:posOffset>
          </wp:positionV>
          <wp:extent cx="5943600" cy="188595"/>
          <wp:effectExtent l="0" t="0" r="0" b="190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tterhead_footer_01.jpg"/>
                  <pic:cNvPicPr/>
                </pic:nvPicPr>
                <pic:blipFill>
                  <a:blip r:embed="rId2">
                    <a:extLst>
                      <a:ext uri="{28A0092B-C50C-407E-A947-70E740481C1C}">
                        <a14:useLocalDpi xmlns:a14="http://schemas.microsoft.com/office/drawing/2010/main" val="0"/>
                      </a:ext>
                    </a:extLst>
                  </a:blip>
                  <a:stretch>
                    <a:fillRect/>
                  </a:stretch>
                </pic:blipFill>
                <pic:spPr>
                  <a:xfrm>
                    <a:off x="0" y="0"/>
                    <a:ext cx="5943600" cy="1885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6E3" w:rsidRDefault="006D06E3" w:rsidP="000248EC">
      <w:pPr>
        <w:spacing w:after="0" w:line="240" w:lineRule="auto"/>
      </w:pPr>
      <w:r>
        <w:separator/>
      </w:r>
    </w:p>
  </w:footnote>
  <w:footnote w:type="continuationSeparator" w:id="0">
    <w:p w:rsidR="006D06E3" w:rsidRDefault="006D06E3" w:rsidP="00024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EC" w:rsidRDefault="000248EC">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27A" w:rsidRDefault="00633F3A">
    <w:pPr>
      <w:pStyle w:val="Header"/>
    </w:pPr>
    <w:r>
      <w:rPr>
        <w:noProof/>
      </w:rPr>
      <w:drawing>
        <wp:anchor distT="0" distB="0" distL="114300" distR="114300" simplePos="0" relativeHeight="251659264" behindDoc="1" locked="0" layoutInCell="1" allowOverlap="1" wp14:anchorId="119F6217" wp14:editId="2A82D51D">
          <wp:simplePos x="0" y="0"/>
          <wp:positionH relativeFrom="margin">
            <wp:posOffset>2495550</wp:posOffset>
          </wp:positionH>
          <wp:positionV relativeFrom="paragraph">
            <wp:posOffset>190500</wp:posOffset>
          </wp:positionV>
          <wp:extent cx="1636776" cy="960120"/>
          <wp:effectExtent l="0" t="0" r="190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augmenix_logo_01.jpg"/>
                  <pic:cNvPicPr/>
                </pic:nvPicPr>
                <pic:blipFill>
                  <a:blip r:embed="rId1">
                    <a:extLst>
                      <a:ext uri="{28A0092B-C50C-407E-A947-70E740481C1C}">
                        <a14:useLocalDpi xmlns:a14="http://schemas.microsoft.com/office/drawing/2010/main" val="0"/>
                      </a:ext>
                    </a:extLst>
                  </a:blip>
                  <a:stretch>
                    <a:fillRect/>
                  </a:stretch>
                </pic:blipFill>
                <pic:spPr>
                  <a:xfrm>
                    <a:off x="0" y="0"/>
                    <a:ext cx="1636776" cy="9601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608" w:rsidRDefault="008A3608">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608" w:rsidRDefault="008A3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C22"/>
    <w:multiLevelType w:val="hybridMultilevel"/>
    <w:tmpl w:val="843C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74959"/>
    <w:multiLevelType w:val="hybridMultilevel"/>
    <w:tmpl w:val="2DAEED8A"/>
    <w:lvl w:ilvl="0" w:tplc="A104BD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1580F"/>
    <w:multiLevelType w:val="hybridMultilevel"/>
    <w:tmpl w:val="FE300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93B29"/>
    <w:multiLevelType w:val="hybridMultilevel"/>
    <w:tmpl w:val="5AAC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21B0A"/>
    <w:multiLevelType w:val="hybridMultilevel"/>
    <w:tmpl w:val="EA1E1930"/>
    <w:lvl w:ilvl="0" w:tplc="A104BD2C">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A492050"/>
    <w:multiLevelType w:val="hybridMultilevel"/>
    <w:tmpl w:val="83FC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F0339"/>
    <w:multiLevelType w:val="hybridMultilevel"/>
    <w:tmpl w:val="E3F0010E"/>
    <w:lvl w:ilvl="0" w:tplc="A104BD2C">
      <w:start w:val="1"/>
      <w:numFmt w:val="bullet"/>
      <w:lvlText w:val=""/>
      <w:lvlJc w:val="left"/>
      <w:pPr>
        <w:ind w:left="720" w:hanging="360"/>
      </w:pPr>
      <w:rPr>
        <w:rFonts w:ascii="Symbol" w:hAnsi="Symbol" w:hint="default"/>
      </w:rPr>
    </w:lvl>
    <w:lvl w:ilvl="1" w:tplc="562E823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D26B5"/>
    <w:multiLevelType w:val="hybridMultilevel"/>
    <w:tmpl w:val="04AA5CFC"/>
    <w:lvl w:ilvl="0" w:tplc="5518154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98D4A83"/>
    <w:multiLevelType w:val="hybridMultilevel"/>
    <w:tmpl w:val="9968D0B8"/>
    <w:lvl w:ilvl="0" w:tplc="A104BD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91612"/>
    <w:multiLevelType w:val="hybridMultilevel"/>
    <w:tmpl w:val="D9DA119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533E84"/>
    <w:multiLevelType w:val="hybridMultilevel"/>
    <w:tmpl w:val="3A564F0A"/>
    <w:lvl w:ilvl="0" w:tplc="A104BD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C418EF"/>
    <w:multiLevelType w:val="hybridMultilevel"/>
    <w:tmpl w:val="7A384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9E1F6A"/>
    <w:multiLevelType w:val="hybridMultilevel"/>
    <w:tmpl w:val="A1166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C4430"/>
    <w:multiLevelType w:val="hybridMultilevel"/>
    <w:tmpl w:val="11789120"/>
    <w:lvl w:ilvl="0" w:tplc="DB1A34B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2270A94"/>
    <w:multiLevelType w:val="hybridMultilevel"/>
    <w:tmpl w:val="FE20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B14CA"/>
    <w:multiLevelType w:val="hybridMultilevel"/>
    <w:tmpl w:val="5C62A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A0376"/>
    <w:multiLevelType w:val="hybridMultilevel"/>
    <w:tmpl w:val="EC7E2636"/>
    <w:lvl w:ilvl="0" w:tplc="A104BD2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DA7259"/>
    <w:multiLevelType w:val="hybridMultilevel"/>
    <w:tmpl w:val="0472E8EC"/>
    <w:lvl w:ilvl="0" w:tplc="A104BD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30398"/>
    <w:multiLevelType w:val="hybridMultilevel"/>
    <w:tmpl w:val="FF5AC79A"/>
    <w:lvl w:ilvl="0" w:tplc="A104BD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AE54BC"/>
    <w:multiLevelType w:val="hybridMultilevel"/>
    <w:tmpl w:val="185CDCFE"/>
    <w:lvl w:ilvl="0" w:tplc="A104BD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374B49"/>
    <w:multiLevelType w:val="hybridMultilevel"/>
    <w:tmpl w:val="0CAA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6927FA"/>
    <w:multiLevelType w:val="hybridMultilevel"/>
    <w:tmpl w:val="1FE01830"/>
    <w:lvl w:ilvl="0" w:tplc="A104BD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362AC"/>
    <w:multiLevelType w:val="hybridMultilevel"/>
    <w:tmpl w:val="4D8205BC"/>
    <w:lvl w:ilvl="0" w:tplc="A104BD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5515D"/>
    <w:multiLevelType w:val="hybridMultilevel"/>
    <w:tmpl w:val="4AB8E6FE"/>
    <w:lvl w:ilvl="0" w:tplc="A104BD2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EAD114B"/>
    <w:multiLevelType w:val="hybridMultilevel"/>
    <w:tmpl w:val="2110E66E"/>
    <w:lvl w:ilvl="0" w:tplc="A104BD2C">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BD76ED"/>
    <w:multiLevelType w:val="hybridMultilevel"/>
    <w:tmpl w:val="4E5C87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
  </w:num>
  <w:num w:numId="3">
    <w:abstractNumId w:val="5"/>
  </w:num>
  <w:num w:numId="4">
    <w:abstractNumId w:val="0"/>
  </w:num>
  <w:num w:numId="5">
    <w:abstractNumId w:val="14"/>
  </w:num>
  <w:num w:numId="6">
    <w:abstractNumId w:val="12"/>
  </w:num>
  <w:num w:numId="7">
    <w:abstractNumId w:val="2"/>
  </w:num>
  <w:num w:numId="8">
    <w:abstractNumId w:val="13"/>
  </w:num>
  <w:num w:numId="9">
    <w:abstractNumId w:val="19"/>
  </w:num>
  <w:num w:numId="10">
    <w:abstractNumId w:val="6"/>
  </w:num>
  <w:num w:numId="11">
    <w:abstractNumId w:val="9"/>
  </w:num>
  <w:num w:numId="12">
    <w:abstractNumId w:val="4"/>
  </w:num>
  <w:num w:numId="13">
    <w:abstractNumId w:val="21"/>
  </w:num>
  <w:num w:numId="14">
    <w:abstractNumId w:val="24"/>
  </w:num>
  <w:num w:numId="15">
    <w:abstractNumId w:val="25"/>
  </w:num>
  <w:num w:numId="16">
    <w:abstractNumId w:val="11"/>
  </w:num>
  <w:num w:numId="17">
    <w:abstractNumId w:val="1"/>
  </w:num>
  <w:num w:numId="18">
    <w:abstractNumId w:val="16"/>
  </w:num>
  <w:num w:numId="19">
    <w:abstractNumId w:val="7"/>
  </w:num>
  <w:num w:numId="20">
    <w:abstractNumId w:val="15"/>
  </w:num>
  <w:num w:numId="21">
    <w:abstractNumId w:val="17"/>
  </w:num>
  <w:num w:numId="22">
    <w:abstractNumId w:val="10"/>
  </w:num>
  <w:num w:numId="23">
    <w:abstractNumId w:val="22"/>
  </w:num>
  <w:num w:numId="24">
    <w:abstractNumId w:val="23"/>
  </w:num>
  <w:num w:numId="25">
    <w:abstractNumId w:val="8"/>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ooterHasDocNum" w:val="True"/>
  </w:docVars>
  <w:rsids>
    <w:rsidRoot w:val="00934418"/>
    <w:rsid w:val="00007E91"/>
    <w:rsid w:val="00012A8C"/>
    <w:rsid w:val="000248EC"/>
    <w:rsid w:val="00027BC7"/>
    <w:rsid w:val="000568A4"/>
    <w:rsid w:val="0007519C"/>
    <w:rsid w:val="000771A6"/>
    <w:rsid w:val="00086DE8"/>
    <w:rsid w:val="000A7322"/>
    <w:rsid w:val="000E3DC5"/>
    <w:rsid w:val="000E44AF"/>
    <w:rsid w:val="00100937"/>
    <w:rsid w:val="0011252B"/>
    <w:rsid w:val="00131B54"/>
    <w:rsid w:val="00140155"/>
    <w:rsid w:val="00150C69"/>
    <w:rsid w:val="00166CFD"/>
    <w:rsid w:val="001746CD"/>
    <w:rsid w:val="001B64BC"/>
    <w:rsid w:val="001E3784"/>
    <w:rsid w:val="00221232"/>
    <w:rsid w:val="00243561"/>
    <w:rsid w:val="002466A8"/>
    <w:rsid w:val="00250F25"/>
    <w:rsid w:val="00253139"/>
    <w:rsid w:val="0025771E"/>
    <w:rsid w:val="002628B4"/>
    <w:rsid w:val="0026461F"/>
    <w:rsid w:val="00264EB8"/>
    <w:rsid w:val="00277EF9"/>
    <w:rsid w:val="0029158B"/>
    <w:rsid w:val="002964CB"/>
    <w:rsid w:val="00296B9D"/>
    <w:rsid w:val="002C52A9"/>
    <w:rsid w:val="002C6391"/>
    <w:rsid w:val="002D78CE"/>
    <w:rsid w:val="002E01D1"/>
    <w:rsid w:val="002E06BF"/>
    <w:rsid w:val="00302EEC"/>
    <w:rsid w:val="00344BFE"/>
    <w:rsid w:val="0035131B"/>
    <w:rsid w:val="00370489"/>
    <w:rsid w:val="003857A3"/>
    <w:rsid w:val="00386237"/>
    <w:rsid w:val="003876EB"/>
    <w:rsid w:val="00387A09"/>
    <w:rsid w:val="003A36BB"/>
    <w:rsid w:val="003C2B69"/>
    <w:rsid w:val="003C469F"/>
    <w:rsid w:val="003C5907"/>
    <w:rsid w:val="003D529F"/>
    <w:rsid w:val="003E0BE5"/>
    <w:rsid w:val="003E5996"/>
    <w:rsid w:val="003E7E12"/>
    <w:rsid w:val="003F2DA5"/>
    <w:rsid w:val="003F3C06"/>
    <w:rsid w:val="0041127A"/>
    <w:rsid w:val="00412C7C"/>
    <w:rsid w:val="004309CA"/>
    <w:rsid w:val="00436162"/>
    <w:rsid w:val="00456468"/>
    <w:rsid w:val="00456576"/>
    <w:rsid w:val="00473616"/>
    <w:rsid w:val="0048739F"/>
    <w:rsid w:val="004B609E"/>
    <w:rsid w:val="004D55C0"/>
    <w:rsid w:val="004E03AE"/>
    <w:rsid w:val="004E0EFE"/>
    <w:rsid w:val="004E5BCD"/>
    <w:rsid w:val="00506DCF"/>
    <w:rsid w:val="00511318"/>
    <w:rsid w:val="005116F8"/>
    <w:rsid w:val="00511977"/>
    <w:rsid w:val="005132B2"/>
    <w:rsid w:val="005167E8"/>
    <w:rsid w:val="00517248"/>
    <w:rsid w:val="00535A2C"/>
    <w:rsid w:val="005A07B9"/>
    <w:rsid w:val="005B4E70"/>
    <w:rsid w:val="005D15E0"/>
    <w:rsid w:val="005D3D36"/>
    <w:rsid w:val="00601E52"/>
    <w:rsid w:val="0060278C"/>
    <w:rsid w:val="00610A6A"/>
    <w:rsid w:val="00624994"/>
    <w:rsid w:val="00627B37"/>
    <w:rsid w:val="0063027A"/>
    <w:rsid w:val="00633591"/>
    <w:rsid w:val="00633F3A"/>
    <w:rsid w:val="0064529E"/>
    <w:rsid w:val="006546B2"/>
    <w:rsid w:val="00657941"/>
    <w:rsid w:val="0067157D"/>
    <w:rsid w:val="00680C24"/>
    <w:rsid w:val="006852AF"/>
    <w:rsid w:val="00691A23"/>
    <w:rsid w:val="00692D45"/>
    <w:rsid w:val="006B2B4A"/>
    <w:rsid w:val="006B5DAA"/>
    <w:rsid w:val="006B7974"/>
    <w:rsid w:val="006C0144"/>
    <w:rsid w:val="006C21F5"/>
    <w:rsid w:val="006D06E3"/>
    <w:rsid w:val="006E46E9"/>
    <w:rsid w:val="006E6B20"/>
    <w:rsid w:val="007202B5"/>
    <w:rsid w:val="007239B2"/>
    <w:rsid w:val="00723C81"/>
    <w:rsid w:val="00750CFC"/>
    <w:rsid w:val="00753B60"/>
    <w:rsid w:val="00777597"/>
    <w:rsid w:val="00787878"/>
    <w:rsid w:val="007B1728"/>
    <w:rsid w:val="007C7C78"/>
    <w:rsid w:val="007D3503"/>
    <w:rsid w:val="007D5615"/>
    <w:rsid w:val="008034F9"/>
    <w:rsid w:val="00804C48"/>
    <w:rsid w:val="0083392A"/>
    <w:rsid w:val="0083608E"/>
    <w:rsid w:val="0086731F"/>
    <w:rsid w:val="00890D2D"/>
    <w:rsid w:val="00892730"/>
    <w:rsid w:val="008A3608"/>
    <w:rsid w:val="008D03C8"/>
    <w:rsid w:val="008D5201"/>
    <w:rsid w:val="008E2DDA"/>
    <w:rsid w:val="008F63E1"/>
    <w:rsid w:val="00915E3B"/>
    <w:rsid w:val="00917BAA"/>
    <w:rsid w:val="00934418"/>
    <w:rsid w:val="00976AF0"/>
    <w:rsid w:val="00982E5A"/>
    <w:rsid w:val="009B18A2"/>
    <w:rsid w:val="009B3B53"/>
    <w:rsid w:val="009C19A9"/>
    <w:rsid w:val="009F36A3"/>
    <w:rsid w:val="00A0040E"/>
    <w:rsid w:val="00A1580A"/>
    <w:rsid w:val="00A20389"/>
    <w:rsid w:val="00A47E76"/>
    <w:rsid w:val="00A66AF7"/>
    <w:rsid w:val="00A80128"/>
    <w:rsid w:val="00AA2219"/>
    <w:rsid w:val="00AA2A25"/>
    <w:rsid w:val="00AB5287"/>
    <w:rsid w:val="00AE4B8C"/>
    <w:rsid w:val="00AE7A21"/>
    <w:rsid w:val="00B0260B"/>
    <w:rsid w:val="00B07B54"/>
    <w:rsid w:val="00B235A4"/>
    <w:rsid w:val="00B33E7D"/>
    <w:rsid w:val="00B352A7"/>
    <w:rsid w:val="00B46E39"/>
    <w:rsid w:val="00B53D8B"/>
    <w:rsid w:val="00B71BF6"/>
    <w:rsid w:val="00B810F9"/>
    <w:rsid w:val="00B9651D"/>
    <w:rsid w:val="00BA0497"/>
    <w:rsid w:val="00BB32C0"/>
    <w:rsid w:val="00BC3BFA"/>
    <w:rsid w:val="00C52492"/>
    <w:rsid w:val="00C54139"/>
    <w:rsid w:val="00C80F05"/>
    <w:rsid w:val="00C8171F"/>
    <w:rsid w:val="00C87FC2"/>
    <w:rsid w:val="00CA10DF"/>
    <w:rsid w:val="00CA78BC"/>
    <w:rsid w:val="00CB5425"/>
    <w:rsid w:val="00CB7DE8"/>
    <w:rsid w:val="00CD167E"/>
    <w:rsid w:val="00CF3130"/>
    <w:rsid w:val="00D0247D"/>
    <w:rsid w:val="00D14C76"/>
    <w:rsid w:val="00D50441"/>
    <w:rsid w:val="00DD0ED7"/>
    <w:rsid w:val="00DF3757"/>
    <w:rsid w:val="00DF3FC3"/>
    <w:rsid w:val="00E02CA6"/>
    <w:rsid w:val="00E52941"/>
    <w:rsid w:val="00E5367A"/>
    <w:rsid w:val="00E53894"/>
    <w:rsid w:val="00E66C42"/>
    <w:rsid w:val="00E94073"/>
    <w:rsid w:val="00EA2864"/>
    <w:rsid w:val="00EB5FA3"/>
    <w:rsid w:val="00EC0E20"/>
    <w:rsid w:val="00EF6C76"/>
    <w:rsid w:val="00F10187"/>
    <w:rsid w:val="00F11891"/>
    <w:rsid w:val="00F533B4"/>
    <w:rsid w:val="00F91D00"/>
    <w:rsid w:val="00FA6FEE"/>
    <w:rsid w:val="00FA7624"/>
    <w:rsid w:val="00FB6C2C"/>
    <w:rsid w:val="00FC36F7"/>
    <w:rsid w:val="00FC7CE8"/>
    <w:rsid w:val="00FE37B1"/>
    <w:rsid w:val="00FF0BBA"/>
    <w:rsid w:val="00FF56B1"/>
    <w:rsid w:val="00FF78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172B8D"/>
  <w15:docId w15:val="{40A44F44-4AB0-4C8D-A168-E2951FDB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4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418"/>
    <w:rPr>
      <w:rFonts w:ascii="Tahoma" w:hAnsi="Tahoma" w:cs="Tahoma"/>
      <w:sz w:val="16"/>
      <w:szCs w:val="16"/>
    </w:rPr>
  </w:style>
  <w:style w:type="paragraph" w:styleId="ListParagraph">
    <w:name w:val="List Paragraph"/>
    <w:basedOn w:val="Normal"/>
    <w:uiPriority w:val="34"/>
    <w:qFormat/>
    <w:rsid w:val="004E03AE"/>
    <w:pPr>
      <w:ind w:left="720"/>
      <w:contextualSpacing/>
    </w:pPr>
  </w:style>
  <w:style w:type="character" w:styleId="Hyperlink">
    <w:name w:val="Hyperlink"/>
    <w:basedOn w:val="DefaultParagraphFont"/>
    <w:uiPriority w:val="99"/>
    <w:unhideWhenUsed/>
    <w:rsid w:val="00976AF0"/>
    <w:rPr>
      <w:color w:val="0000FF" w:themeColor="hyperlink"/>
      <w:u w:val="single"/>
    </w:rPr>
  </w:style>
  <w:style w:type="paragraph" w:styleId="Header">
    <w:name w:val="header"/>
    <w:basedOn w:val="Normal"/>
    <w:link w:val="HeaderChar"/>
    <w:uiPriority w:val="99"/>
    <w:unhideWhenUsed/>
    <w:rsid w:val="000248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8EC"/>
  </w:style>
  <w:style w:type="paragraph" w:styleId="Footer">
    <w:name w:val="footer"/>
    <w:basedOn w:val="Normal"/>
    <w:link w:val="FooterChar"/>
    <w:uiPriority w:val="99"/>
    <w:unhideWhenUsed/>
    <w:rsid w:val="000248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8EC"/>
  </w:style>
  <w:style w:type="table" w:styleId="TableGrid">
    <w:name w:val="Table Grid"/>
    <w:basedOn w:val="TableNormal"/>
    <w:uiPriority w:val="39"/>
    <w:rsid w:val="00411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12A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12A8C"/>
    <w:pPr>
      <w:spacing w:after="0" w:line="240" w:lineRule="auto"/>
    </w:pPr>
  </w:style>
  <w:style w:type="paragraph" w:customStyle="1" w:styleId="FooterInfo">
    <w:name w:val="FooterInfo"/>
    <w:basedOn w:val="Normal"/>
    <w:next w:val="Footer"/>
    <w:link w:val="FooterInfoChar"/>
    <w:rsid w:val="00AA2219"/>
    <w:pPr>
      <w:tabs>
        <w:tab w:val="center" w:pos="4680"/>
        <w:tab w:val="right" w:pos="9360"/>
      </w:tabs>
    </w:pPr>
  </w:style>
  <w:style w:type="character" w:customStyle="1" w:styleId="FooterInfoChar">
    <w:name w:val="FooterInfo Char"/>
    <w:basedOn w:val="DefaultParagraphFont"/>
    <w:link w:val="FooterInfo"/>
    <w:rsid w:val="00AA2219"/>
  </w:style>
  <w:style w:type="paragraph" w:styleId="FootnoteText">
    <w:name w:val="footnote text"/>
    <w:basedOn w:val="Normal"/>
    <w:link w:val="FootnoteTextChar"/>
    <w:semiHidden/>
    <w:rsid w:val="00166CFD"/>
    <w:pPr>
      <w:tabs>
        <w:tab w:val="left" w:pos="720"/>
      </w:tabs>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66CFD"/>
    <w:rPr>
      <w:rFonts w:ascii="Times New Roman" w:eastAsia="Times New Roman" w:hAnsi="Times New Roman" w:cs="Times New Roman"/>
      <w:sz w:val="20"/>
      <w:szCs w:val="20"/>
    </w:rPr>
  </w:style>
  <w:style w:type="character" w:styleId="FootnoteReference">
    <w:name w:val="footnote reference"/>
    <w:semiHidden/>
    <w:rsid w:val="00166CFD"/>
    <w:rPr>
      <w:rFonts w:cs="Times New Roman"/>
      <w:color w:val="000000"/>
      <w:position w:val="0"/>
      <w:sz w:val="22"/>
      <w:u w:val="none"/>
      <w:vertAlign w:val="superscript"/>
    </w:rPr>
  </w:style>
  <w:style w:type="character" w:styleId="CommentReference">
    <w:name w:val="annotation reference"/>
    <w:semiHidden/>
    <w:rsid w:val="00166CFD"/>
    <w:rPr>
      <w:sz w:val="16"/>
      <w:szCs w:val="16"/>
    </w:rPr>
  </w:style>
  <w:style w:type="paragraph" w:styleId="CommentText">
    <w:name w:val="annotation text"/>
    <w:basedOn w:val="Normal"/>
    <w:link w:val="CommentTextChar"/>
    <w:semiHidden/>
    <w:rsid w:val="00166CF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66CFD"/>
    <w:rPr>
      <w:rFonts w:ascii="Times New Roman" w:eastAsia="Times New Roman" w:hAnsi="Times New Roman" w:cs="Times New Roman"/>
      <w:sz w:val="20"/>
      <w:szCs w:val="20"/>
    </w:rPr>
  </w:style>
  <w:style w:type="paragraph" w:customStyle="1" w:styleId="Default">
    <w:name w:val="Default"/>
    <w:rsid w:val="006C21F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283285">
      <w:bodyDiv w:val="1"/>
      <w:marLeft w:val="0"/>
      <w:marRight w:val="0"/>
      <w:marTop w:val="0"/>
      <w:marBottom w:val="0"/>
      <w:divBdr>
        <w:top w:val="none" w:sz="0" w:space="0" w:color="auto"/>
        <w:left w:val="none" w:sz="0" w:space="0" w:color="auto"/>
        <w:bottom w:val="none" w:sz="0" w:space="0" w:color="auto"/>
        <w:right w:val="none" w:sz="0" w:space="0" w:color="auto"/>
      </w:divBdr>
    </w:div>
    <w:div w:id="1450586920">
      <w:bodyDiv w:val="1"/>
      <w:marLeft w:val="0"/>
      <w:marRight w:val="0"/>
      <w:marTop w:val="0"/>
      <w:marBottom w:val="0"/>
      <w:divBdr>
        <w:top w:val="none" w:sz="0" w:space="0" w:color="auto"/>
        <w:left w:val="none" w:sz="0" w:space="0" w:color="auto"/>
        <w:bottom w:val="none" w:sz="0" w:space="0" w:color="auto"/>
        <w:right w:val="none" w:sz="0" w:space="0" w:color="auto"/>
      </w:divBdr>
    </w:div>
    <w:div w:id="211151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eimbursement@augmenix.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DC4E7-4127-4E11-ADDE-37A325C19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924</Words>
  <Characters>5444</Characters>
  <Application>Microsoft Office Word</Application>
  <DocSecurity>0</DocSecurity>
  <Lines>113</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DeRouen</dc:creator>
  <cp:lastModifiedBy>Chris Becker</cp:lastModifiedBy>
  <cp:revision>5</cp:revision>
  <cp:lastPrinted>2016-10-19T16:35:00Z</cp:lastPrinted>
  <dcterms:created xsi:type="dcterms:W3CDTF">2017-03-17T16:37:00Z</dcterms:created>
  <dcterms:modified xsi:type="dcterms:W3CDTF">2017-03-17T17:00:00Z</dcterms:modified>
</cp:coreProperties>
</file>